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CB434" w14:textId="77777777" w:rsidR="00A23DCA" w:rsidRDefault="00682E1F">
      <w:pPr>
        <w:ind w:left="6372" w:firstLine="708"/>
        <w:jc w:val="right"/>
        <w:rPr>
          <w:b/>
          <w:sz w:val="20"/>
          <w:u w:val="single"/>
        </w:rPr>
      </w:pPr>
      <w:r>
        <w:rPr>
          <w:b/>
          <w:sz w:val="20"/>
          <w:u w:val="single"/>
        </w:rPr>
        <w:t>Załącznik nr 1a</w:t>
      </w:r>
    </w:p>
    <w:p w14:paraId="5E8A15D7" w14:textId="77777777" w:rsidR="00A23DCA" w:rsidRDefault="00A23DCA">
      <w:pPr>
        <w:rPr>
          <w:b/>
          <w:sz w:val="20"/>
        </w:rPr>
      </w:pPr>
    </w:p>
    <w:p w14:paraId="7274C8F8" w14:textId="77777777" w:rsidR="00A23DCA" w:rsidRDefault="00682E1F">
      <w:pPr>
        <w:jc w:val="center"/>
        <w:rPr>
          <w:b/>
          <w:sz w:val="20"/>
        </w:rPr>
      </w:pPr>
      <w:r>
        <w:rPr>
          <w:b/>
          <w:sz w:val="20"/>
        </w:rPr>
        <w:t>MINIMALNE PARAMETRY OFEROWANEGO SPRZĘTU</w:t>
      </w:r>
    </w:p>
    <w:p w14:paraId="3CFD52BD" w14:textId="77777777" w:rsidR="00CC26ED" w:rsidRDefault="00CC26ED">
      <w:pPr>
        <w:rPr>
          <w:b/>
          <w:sz w:val="20"/>
        </w:rPr>
      </w:pPr>
    </w:p>
    <w:p w14:paraId="5D5BE5F0" w14:textId="0E3C5DBE" w:rsidR="00A23DCA" w:rsidRDefault="00254A03" w:rsidP="00DD6509">
      <w:pPr>
        <w:jc w:val="both"/>
        <w:rPr>
          <w:strike/>
        </w:rPr>
      </w:pPr>
      <w:r>
        <w:t>A</w:t>
      </w:r>
      <w:r w:rsidR="00633F4F">
        <w:t xml:space="preserve">nalizator elementarny </w:t>
      </w:r>
      <w:r w:rsidR="00682E1F">
        <w:t xml:space="preserve">do oznaczania węgla, </w:t>
      </w:r>
      <w:r w:rsidR="00633F4F">
        <w:t xml:space="preserve">siarki i azotu </w:t>
      </w:r>
      <w:r w:rsidR="00682E1F">
        <w:t>przystosowany do analiz ekstremalnie dużych wagowo stałych makro-próbek środowiskowych również o gorszej homogenności (gleby, rośliny, torfy, komposty, osady, odpady) z auto</w:t>
      </w:r>
      <w:r w:rsidR="00DD6509">
        <w:t>matycznym podajnikiem próbki (</w:t>
      </w:r>
      <w:proofErr w:type="spellStart"/>
      <w:r w:rsidR="00DD6509">
        <w:t>auto</w:t>
      </w:r>
      <w:r w:rsidR="00682E1F">
        <w:t>samplerem</w:t>
      </w:r>
      <w:proofErr w:type="spellEnd"/>
      <w:r w:rsidR="00682E1F">
        <w:t xml:space="preserve"> do podawania próbek</w:t>
      </w:r>
      <w:r w:rsidR="00DD6509">
        <w:t>)</w:t>
      </w:r>
      <w:r w:rsidR="00682E1F">
        <w:t xml:space="preserve"> w tyglach</w:t>
      </w:r>
      <w:r w:rsidR="00633F4F">
        <w:t xml:space="preserve"> </w:t>
      </w:r>
      <w:r w:rsidR="00633F4F" w:rsidRPr="007F1F99">
        <w:rPr>
          <w:color w:val="000000" w:themeColor="text1"/>
        </w:rPr>
        <w:t>i łódeczkach</w:t>
      </w:r>
      <w:r w:rsidR="00682E1F">
        <w:t xml:space="preserve"> wielokrotnego użytku</w:t>
      </w:r>
      <w:r w:rsidR="00DD6509">
        <w:t>.</w:t>
      </w:r>
      <w:r w:rsidR="00682E1F" w:rsidRPr="00633F4F">
        <w:rPr>
          <w:strike/>
        </w:rPr>
        <w:t xml:space="preserve"> </w:t>
      </w:r>
    </w:p>
    <w:p w14:paraId="29911AC1" w14:textId="77777777" w:rsidR="00DD6509" w:rsidRDefault="00DD6509" w:rsidP="00DD6509">
      <w:pPr>
        <w:jc w:val="both"/>
        <w:rPr>
          <w:b/>
          <w:sz w:val="20"/>
        </w:rPr>
      </w:pPr>
    </w:p>
    <w:p w14:paraId="3EBC2D8A" w14:textId="77777777" w:rsidR="00A23DCA" w:rsidRPr="00254A03" w:rsidRDefault="00682E1F" w:rsidP="00254A03">
      <w:pPr>
        <w:jc w:val="both"/>
      </w:pPr>
      <w:r w:rsidRPr="00254A03">
        <w:t>Parametry co najmniej:</w:t>
      </w:r>
    </w:p>
    <w:p w14:paraId="542BCF4A" w14:textId="77777777" w:rsidR="00A23DCA" w:rsidRDefault="00A23DCA">
      <w:pPr>
        <w:rPr>
          <w:sz w:val="20"/>
        </w:rPr>
      </w:pPr>
    </w:p>
    <w:tbl>
      <w:tblPr>
        <w:tblW w:w="8892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0"/>
        <w:gridCol w:w="3119"/>
        <w:gridCol w:w="2553"/>
      </w:tblGrid>
      <w:tr w:rsidR="00A23DCA" w14:paraId="61222C1C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C20A7" w14:textId="77777777" w:rsidR="00A23DCA" w:rsidRDefault="00A23DCA">
            <w:pPr>
              <w:jc w:val="center"/>
              <w:rPr>
                <w:b/>
                <w:sz w:val="20"/>
                <w:szCs w:val="20"/>
              </w:rPr>
            </w:pPr>
          </w:p>
          <w:p w14:paraId="5F3D672E" w14:textId="77777777" w:rsidR="00A23DCA" w:rsidRDefault="00682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</w:t>
            </w:r>
          </w:p>
          <w:p w14:paraId="51AC389C" w14:textId="77777777" w:rsidR="00A23DCA" w:rsidRDefault="00A23D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49DE6" w14:textId="77777777" w:rsidR="00A23DCA" w:rsidRDefault="00682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MINIMALNE</w:t>
            </w:r>
            <w:r>
              <w:rPr>
                <w:b/>
                <w:sz w:val="20"/>
                <w:szCs w:val="20"/>
              </w:rPr>
              <w:br/>
              <w:t>PARAMETRY</w:t>
            </w:r>
            <w:r>
              <w:rPr>
                <w:b/>
                <w:sz w:val="20"/>
                <w:szCs w:val="20"/>
              </w:rPr>
              <w:br/>
              <w:t>I WYMAGANIA TECHNICZNE ZAMAWIAJĄCEGO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A699A" w14:textId="77777777" w:rsidR="00A23DCA" w:rsidRDefault="00682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 OFEROWANY PRZEZ WYKONAWCĘ</w:t>
            </w:r>
          </w:p>
        </w:tc>
      </w:tr>
      <w:tr w:rsidR="00A23DCA" w14:paraId="78B3BE62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0EFA" w14:textId="77777777" w:rsidR="00A23DCA" w:rsidRDefault="00682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80BC" w14:textId="77777777" w:rsidR="00A23DCA" w:rsidRDefault="00682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8623" w14:textId="77777777" w:rsidR="00A23DCA" w:rsidRDefault="00682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23DCA" w14:paraId="4A5E5519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B55B" w14:textId="77777777" w:rsidR="00A23DCA" w:rsidRDefault="00682E1F">
            <w:pPr>
              <w:jc w:val="center"/>
            </w:pPr>
            <w:r>
              <w:t>Określenie przedmiotu i zakresu zamówienia</w:t>
            </w:r>
          </w:p>
          <w:p w14:paraId="4A89325C" w14:textId="77777777" w:rsidR="00A23DCA" w:rsidRDefault="00A23DC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C625" w14:textId="2F64DBA9" w:rsidR="00A23DCA" w:rsidRPr="009F591F" w:rsidRDefault="00682E1F">
            <w:pPr>
              <w:rPr>
                <w:color w:val="000000"/>
              </w:rPr>
            </w:pPr>
            <w:r>
              <w:t>Przedmiotem zamówienia jest dostawa</w:t>
            </w:r>
            <w:r w:rsidR="00467C14" w:rsidRPr="007F1F99">
              <w:rPr>
                <w:color w:val="000000" w:themeColor="text1"/>
              </w:rPr>
              <w:t xml:space="preserve"> analizator</w:t>
            </w:r>
            <w:r w:rsidR="00467C14">
              <w:rPr>
                <w:color w:val="000000" w:themeColor="text1"/>
              </w:rPr>
              <w:t>a</w:t>
            </w:r>
            <w:r w:rsidR="00467C14" w:rsidRPr="007F1F99">
              <w:rPr>
                <w:color w:val="000000" w:themeColor="text1"/>
              </w:rPr>
              <w:t xml:space="preserve"> elementarn</w:t>
            </w:r>
            <w:r w:rsidR="00467C14">
              <w:rPr>
                <w:color w:val="000000" w:themeColor="text1"/>
              </w:rPr>
              <w:t>ego</w:t>
            </w:r>
            <w:r w:rsidR="00467C14">
              <w:t xml:space="preserve"> do oznaczania węgla, siarki i azotu wraz z </w:t>
            </w:r>
            <w:proofErr w:type="gramStart"/>
            <w:r w:rsidR="00467C14">
              <w:t xml:space="preserve">bezpłatną </w:t>
            </w:r>
            <w:r>
              <w:t xml:space="preserve"> instalacj</w:t>
            </w:r>
            <w:r w:rsidR="00467C14">
              <w:t>ą</w:t>
            </w:r>
            <w:proofErr w:type="gramEnd"/>
            <w:r>
              <w:t xml:space="preserve"> uruchomienie</w:t>
            </w:r>
            <w:r w:rsidR="00467C14">
              <w:t>m i szkoleniem</w:t>
            </w:r>
            <w:r w:rsidR="00633F4F">
              <w:t>.</w:t>
            </w:r>
            <w:r>
              <w:t xml:space="preserve"> Urządzeni</w:t>
            </w:r>
            <w:r w:rsidR="005F1365">
              <w:t>e</w:t>
            </w:r>
            <w:r>
              <w:t xml:space="preserve"> powinn</w:t>
            </w:r>
            <w:r w:rsidR="005F1365">
              <w:t>o</w:t>
            </w:r>
            <w:r>
              <w:t xml:space="preserve"> być wyposażone w komponenty </w:t>
            </w:r>
            <w:r w:rsidRPr="009F591F">
              <w:rPr>
                <w:color w:val="000000"/>
              </w:rPr>
              <w:t>konwersyjne dające szersze</w:t>
            </w:r>
            <w:r w:rsidR="00922F15">
              <w:rPr>
                <w:color w:val="000000"/>
              </w:rPr>
              <w:t xml:space="preserve"> </w:t>
            </w:r>
            <w:r w:rsidRPr="009F591F">
              <w:rPr>
                <w:color w:val="000000"/>
              </w:rPr>
              <w:t>możliwości do pracy w następujących trybach pracy:</w:t>
            </w:r>
          </w:p>
          <w:p w14:paraId="0487414D" w14:textId="77777777" w:rsidR="00A23DCA" w:rsidRPr="009F591F" w:rsidRDefault="00682E1F">
            <w:pPr>
              <w:rPr>
                <w:color w:val="000000"/>
              </w:rPr>
            </w:pPr>
            <w:r w:rsidRPr="009F591F">
              <w:rPr>
                <w:color w:val="000000"/>
              </w:rPr>
              <w:t>-</w:t>
            </w:r>
            <w:r w:rsidRPr="007F1F99">
              <w:rPr>
                <w:color w:val="000000" w:themeColor="text1"/>
              </w:rPr>
              <w:t>Oznaczanie CS</w:t>
            </w:r>
            <w:r w:rsidRPr="009F591F">
              <w:rPr>
                <w:color w:val="000000"/>
              </w:rPr>
              <w:t xml:space="preserve"> z jednej naważki (w tym zestaw startowy materiałów eksploatacyjnych na ok 1000 analiz w trybie </w:t>
            </w:r>
            <w:r w:rsidRPr="007F1F99">
              <w:rPr>
                <w:color w:val="000000" w:themeColor="text1"/>
              </w:rPr>
              <w:t>CS</w:t>
            </w:r>
            <w:r w:rsidR="004F79A2" w:rsidRPr="009F591F">
              <w:rPr>
                <w:color w:val="000000"/>
              </w:rPr>
              <w:t>)</w:t>
            </w:r>
          </w:p>
          <w:p w14:paraId="53E0E1DE" w14:textId="77777777" w:rsidR="00A23DCA" w:rsidRDefault="00682E1F">
            <w:r>
              <w:t xml:space="preserve">-Oznaczanie węgla organicznego TOC w próbkach po uprzednim odpędzeniu węglanów przez zakwaszanie </w:t>
            </w:r>
            <w:r w:rsidR="00633F4F" w:rsidRPr="007F1F99">
              <w:rPr>
                <w:color w:val="000000" w:themeColor="text1"/>
              </w:rPr>
              <w:t>w trybie w pełni automatycznym lub C/TIC lub CS</w:t>
            </w:r>
            <w:r w:rsidR="00DD6509">
              <w:rPr>
                <w:color w:val="000000" w:themeColor="text1"/>
              </w:rPr>
              <w:t xml:space="preserve"> </w:t>
            </w:r>
            <w:r>
              <w:t>– w tym zestaw startowy materiałów eksploatacyjnych na ok 1000 analiz w trybie TOC-</w:t>
            </w:r>
            <w:r w:rsidR="00E83B2C">
              <w:t>TIC-</w:t>
            </w:r>
            <w:r>
              <w:t>C</w:t>
            </w:r>
            <w:r w:rsidR="00633F4F">
              <w:t>S</w:t>
            </w:r>
          </w:p>
          <w:p w14:paraId="7545D2A5" w14:textId="77777777" w:rsidR="00E83B2C" w:rsidRDefault="00E83B2C">
            <w:r>
              <w:t xml:space="preserve">W pełni automatyczne oznaczanie BOC i EC poprzez zastosowanie pirolizy  </w:t>
            </w:r>
          </w:p>
          <w:p w14:paraId="12AEEB58" w14:textId="62E0A350" w:rsidR="00A23DCA" w:rsidRDefault="00682E1F">
            <w:r>
              <w:t xml:space="preserve">-Oznaczanie śladowych </w:t>
            </w:r>
            <w:r w:rsidR="005F1365">
              <w:t>zawartości</w:t>
            </w:r>
            <w:r>
              <w:t xml:space="preserve"> </w:t>
            </w:r>
            <w:r w:rsidR="00633F4F">
              <w:t>azotu</w:t>
            </w:r>
            <w:r w:rsidR="005F1365">
              <w:t>.</w:t>
            </w:r>
          </w:p>
          <w:p w14:paraId="5B875BEB" w14:textId="77777777" w:rsidR="00A23DCA" w:rsidRDefault="00A23DCA"/>
          <w:p w14:paraId="72DE351D" w14:textId="7A296C87" w:rsidR="00A23DCA" w:rsidRPr="007F1F99" w:rsidRDefault="00682E1F">
            <w:pPr>
              <w:rPr>
                <w:color w:val="000000" w:themeColor="text1"/>
              </w:rPr>
            </w:pPr>
            <w:r>
              <w:t>Automatyczn</w:t>
            </w:r>
            <w:r w:rsidR="005F1365">
              <w:t>y</w:t>
            </w:r>
            <w:r>
              <w:t xml:space="preserve"> analizator elementarn</w:t>
            </w:r>
            <w:r w:rsidR="005F1365">
              <w:t>y</w:t>
            </w:r>
            <w:r>
              <w:t xml:space="preserve"> sterowan</w:t>
            </w:r>
            <w:r w:rsidR="005F1365">
              <w:t>y</w:t>
            </w:r>
            <w:r>
              <w:t xml:space="preserve"> z komputera w podstawowej konfiguracji do jednoczesnej </w:t>
            </w:r>
            <w:r>
              <w:lastRenderedPageBreak/>
              <w:t xml:space="preserve">analizy zawartości </w:t>
            </w:r>
            <w:r w:rsidRPr="007F1F99">
              <w:rPr>
                <w:color w:val="000000" w:themeColor="text1"/>
              </w:rPr>
              <w:t>C</w:t>
            </w:r>
            <w:r w:rsidR="005F1365">
              <w:rPr>
                <w:color w:val="000000" w:themeColor="text1"/>
              </w:rPr>
              <w:t xml:space="preserve">, </w:t>
            </w:r>
            <w:r w:rsidRPr="007F1F99">
              <w:rPr>
                <w:color w:val="000000" w:themeColor="text1"/>
              </w:rPr>
              <w:t>S</w:t>
            </w:r>
            <w:r w:rsidR="00633F4F" w:rsidRPr="007F1F99">
              <w:rPr>
                <w:color w:val="000000" w:themeColor="text1"/>
              </w:rPr>
              <w:t xml:space="preserve"> i</w:t>
            </w:r>
            <w:r w:rsidR="00E83B2C" w:rsidRPr="007F1F99">
              <w:rPr>
                <w:color w:val="000000" w:themeColor="text1"/>
              </w:rPr>
              <w:t xml:space="preserve"> analizy</w:t>
            </w:r>
            <w:r w:rsidR="00633F4F" w:rsidRPr="007F1F99">
              <w:rPr>
                <w:color w:val="000000" w:themeColor="text1"/>
              </w:rPr>
              <w:t xml:space="preserve"> N</w:t>
            </w:r>
            <w:r w:rsidR="005F1365">
              <w:rPr>
                <w:color w:val="000000" w:themeColor="text1"/>
              </w:rPr>
              <w:t>.</w:t>
            </w:r>
          </w:p>
          <w:p w14:paraId="51A88535" w14:textId="000F30BD" w:rsidR="00A23DCA" w:rsidRDefault="00682E1F" w:rsidP="00DD6509">
            <w:r>
              <w:t xml:space="preserve">Możliwość analizy pojedynczych próbek jak i serii próbek w szerokich zakresach wagowych próbek jak i </w:t>
            </w:r>
            <w:r w:rsidR="00266692">
              <w:t>zawartości</w:t>
            </w:r>
            <w:r>
              <w:t xml:space="preserve"> pierwiastków.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1CD8" w14:textId="77777777" w:rsidR="00A23DCA" w:rsidRDefault="00A23DCA">
            <w:pPr>
              <w:rPr>
                <w:sz w:val="20"/>
                <w:szCs w:val="20"/>
                <w:highlight w:val="green"/>
              </w:rPr>
            </w:pPr>
          </w:p>
        </w:tc>
      </w:tr>
      <w:tr w:rsidR="00A23DCA" w14:paraId="6F8AE43B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76A0" w14:textId="77777777" w:rsidR="00A23DCA" w:rsidRDefault="00682E1F">
            <w:pPr>
              <w:jc w:val="center"/>
            </w:pPr>
            <w:r>
              <w:t>Warunki handlowe</w:t>
            </w:r>
          </w:p>
          <w:p w14:paraId="5A1AAA18" w14:textId="77777777" w:rsidR="00A23DCA" w:rsidRDefault="00A23DCA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4FFB" w14:textId="0DF53A01" w:rsidR="00A23DCA" w:rsidRDefault="00682E1F" w:rsidP="00266692">
            <w:r>
              <w:t>-Oferowan</w:t>
            </w:r>
            <w:r w:rsidR="009F591F">
              <w:t xml:space="preserve">y </w:t>
            </w:r>
            <w:r w:rsidR="00266692">
              <w:t>sprzęt</w:t>
            </w:r>
            <w:r>
              <w:t xml:space="preserve"> musi być fabrycznie now</w:t>
            </w:r>
            <w:r w:rsidR="00266692">
              <w:t xml:space="preserve">y </w:t>
            </w:r>
            <w:r>
              <w:t>(rok produkcji 2025), posiadać deklarację zgodności i być oznakowane CE zgodnie z obowiązującymi przepisami.</w:t>
            </w:r>
          </w:p>
          <w:p w14:paraId="2995344A" w14:textId="5BDB32EB" w:rsidR="00A23DCA" w:rsidRDefault="00682E1F">
            <w:r>
              <w:t>-W cenie oferty powinny być uwzględnione wszelkie koszty dostawy do Zamawiającego m.in. opakowanie, ubezpieczenie</w:t>
            </w:r>
            <w:r w:rsidR="00266692">
              <w:t xml:space="preserve"> na transport</w:t>
            </w:r>
            <w:r>
              <w:t>, transport (wraz z dostarczeniem - wniesieniem do wskazanego miejsca).</w:t>
            </w:r>
          </w:p>
          <w:p w14:paraId="5C03C822" w14:textId="77777777" w:rsidR="00A23DCA" w:rsidRDefault="00682E1F">
            <w:r>
              <w:t>-Wymagana przez Zamawiającego długość okresu gwarancji na aparaturę wynosi minimum 24 miesiące od bezusterkowego zakończenia instalacji potwierdzonej stosownym protokołem.</w:t>
            </w:r>
          </w:p>
          <w:p w14:paraId="1821A49C" w14:textId="77777777" w:rsidR="00A23DCA" w:rsidRDefault="00682E1F">
            <w:r>
              <w:t>-Wykonawca powinien zapewnić serwis gwarancyjny i pogwarancyjny zlokalizowany w Polsce lub innych krajach Unii Europejskiej, wykonywany przez autoryzowanego przedstawiciela producenta.</w:t>
            </w:r>
          </w:p>
          <w:p w14:paraId="3C1E12BE" w14:textId="6733DFB3" w:rsidR="00A23DCA" w:rsidRDefault="00682E1F" w:rsidP="00266692">
            <w:r>
              <w:t>-Wraz z dostawą urządzenia Wykonawca będzie zobowiązany do dostarczenia karty gwarancyjnej zgodnie z wymogami SWZ i złożoną ofertą oraz instrukcji obsługi w języku polskim</w:t>
            </w:r>
            <w:r w:rsidR="00266692">
              <w:t>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D811" w14:textId="77777777" w:rsidR="00A23DCA" w:rsidRDefault="00A23DCA">
            <w:pPr>
              <w:rPr>
                <w:sz w:val="20"/>
                <w:szCs w:val="20"/>
                <w:highlight w:val="green"/>
              </w:rPr>
            </w:pPr>
          </w:p>
        </w:tc>
      </w:tr>
      <w:tr w:rsidR="00A23DCA" w14:paraId="6A250DFC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A664" w14:textId="77777777" w:rsidR="00A23DCA" w:rsidRDefault="00682E1F">
            <w:pPr>
              <w:jc w:val="center"/>
            </w:pPr>
            <w:r>
              <w:t>Podawanie próbki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2703" w14:textId="6B4D882D" w:rsidR="00A23DCA" w:rsidRDefault="00266692" w:rsidP="00266692">
            <w:pPr>
              <w:rPr>
                <w:color w:val="111111"/>
              </w:rPr>
            </w:pPr>
            <w:r w:rsidRPr="00266692">
              <w:rPr>
                <w:b/>
                <w:bCs/>
              </w:rPr>
              <w:t>Część a</w:t>
            </w:r>
            <w:r w:rsidR="00682E1F" w:rsidRPr="00266692">
              <w:rPr>
                <w:b/>
                <w:bCs/>
              </w:rPr>
              <w:t>nalizator</w:t>
            </w:r>
            <w:r w:rsidRPr="00266692">
              <w:rPr>
                <w:b/>
                <w:bCs/>
              </w:rPr>
              <w:t xml:space="preserve">a (C, N, S) </w:t>
            </w:r>
            <w:r>
              <w:t>służąca</w:t>
            </w:r>
            <w:r w:rsidR="009F591F">
              <w:t xml:space="preserve"> do analizy </w:t>
            </w:r>
            <w:r w:rsidR="009F591F" w:rsidRPr="007F1F99">
              <w:t>azotu</w:t>
            </w:r>
            <w:r w:rsidR="00682E1F">
              <w:t xml:space="preserve"> </w:t>
            </w:r>
            <w:r>
              <w:t xml:space="preserve">musi być </w:t>
            </w:r>
            <w:r w:rsidR="00682E1F">
              <w:t>wyposażon</w:t>
            </w:r>
            <w:r>
              <w:t>a</w:t>
            </w:r>
            <w:r w:rsidR="00682E1F">
              <w:t xml:space="preserve"> w wbudowany automatyczny karuzelowy podajnik próbek z jednopoziomową karuzelą, co najmniej 89-pozycyjną (na </w:t>
            </w:r>
            <w:r w:rsidR="00682E1F">
              <w:lastRenderedPageBreak/>
              <w:t xml:space="preserve">duże pojemnościowo cylindryczne tygle ceramiczne lub stalowe o pojemności 5ml </w:t>
            </w:r>
            <w:r w:rsidR="00682E1F">
              <w:rPr>
                <w:color w:val="111111"/>
              </w:rPr>
              <w:t>z możliwością bieżącego dokładania nowych tygli na dowolną pozycję na karuzeli w dowolnym momencie, również w trakcie bieżącej analizy.</w:t>
            </w:r>
          </w:p>
          <w:p w14:paraId="40639261" w14:textId="186E1791" w:rsidR="009F591F" w:rsidRPr="008C602E" w:rsidRDefault="00266692" w:rsidP="00266692">
            <w:r w:rsidRPr="00266692">
              <w:rPr>
                <w:b/>
                <w:bCs/>
              </w:rPr>
              <w:t>Część a</w:t>
            </w:r>
            <w:r w:rsidR="009F591F" w:rsidRPr="00266692">
              <w:rPr>
                <w:b/>
                <w:bCs/>
              </w:rPr>
              <w:t>nalizator</w:t>
            </w:r>
            <w:r w:rsidRPr="00266692">
              <w:rPr>
                <w:b/>
                <w:bCs/>
              </w:rPr>
              <w:t>a (C, N, S)</w:t>
            </w:r>
            <w:r>
              <w:t xml:space="preserve"> służąca </w:t>
            </w:r>
            <w:r w:rsidR="009F591F" w:rsidRPr="008C602E">
              <w:t xml:space="preserve">do analizy węgla i siarki </w:t>
            </w:r>
            <w:r>
              <w:t xml:space="preserve">musi być </w:t>
            </w:r>
            <w:r w:rsidR="009F591F" w:rsidRPr="008C602E">
              <w:t>wyposażon</w:t>
            </w:r>
            <w:r>
              <w:t>a</w:t>
            </w:r>
            <w:r w:rsidR="009F591F" w:rsidRPr="008C602E">
              <w:t xml:space="preserve"> w co najmniej 4</w:t>
            </w:r>
            <w:r w:rsidR="00E83B2C" w:rsidRPr="008C602E">
              <w:t>8</w:t>
            </w:r>
            <w:r w:rsidR="009F591F" w:rsidRPr="008C602E">
              <w:t>-pozycyjny podajnik na ceramiczne łódeczki wielokrotnego użytku z możliwością podawania próbki o masie do co najmniej 3g z możliwością bieżącego dokładania nowych łódeczek na dowolną pozycję na podajniku w dowolnym momencie, również w trakcie bieżącej analizy</w:t>
            </w:r>
            <w:r>
              <w:t xml:space="preserve"> oraz d</w:t>
            </w:r>
            <w:r w:rsidR="00E83B2C" w:rsidRPr="008C602E">
              <w:t>odatkowo wyposażon</w:t>
            </w:r>
            <w:r>
              <w:t>a</w:t>
            </w:r>
            <w:r w:rsidR="00E83B2C" w:rsidRPr="008C602E">
              <w:t xml:space="preserve"> w automatyczny moduł umożliwiający zakwaszanie próbki w pełni automatyczną analizę węgla całkowitego, organicznego i nieorganicznego</w:t>
            </w:r>
            <w:r>
              <w:t>.</w:t>
            </w:r>
          </w:p>
          <w:p w14:paraId="46F3697B" w14:textId="77BE81C1" w:rsidR="00A23DCA" w:rsidRPr="008C602E" w:rsidRDefault="00266692" w:rsidP="00266692">
            <w:r>
              <w:t>W</w:t>
            </w:r>
            <w:r w:rsidR="00682E1F">
              <w:t>yposażeni</w:t>
            </w:r>
            <w:r>
              <w:t>e</w:t>
            </w:r>
            <w:r w:rsidR="00682E1F">
              <w:t xml:space="preserve"> auto</w:t>
            </w:r>
            <w:r>
              <w:t xml:space="preserve">matycznych podajników próbek stanowi </w:t>
            </w:r>
            <w:r w:rsidR="00682E1F">
              <w:t xml:space="preserve">zestaw startowy </w:t>
            </w:r>
            <w:r>
              <w:t xml:space="preserve">składający się z </w:t>
            </w:r>
            <w:r w:rsidR="00682E1F">
              <w:t>100 szt</w:t>
            </w:r>
            <w:r w:rsidR="009F591F">
              <w:t xml:space="preserve">. </w:t>
            </w:r>
            <w:r w:rsidR="00682E1F">
              <w:t>tygli wielokrotnego użytku</w:t>
            </w:r>
            <w:r w:rsidR="009F591F">
              <w:t xml:space="preserve"> </w:t>
            </w:r>
            <w:r w:rsidR="009F591F" w:rsidRPr="008C602E">
              <w:t>oraz 100 szt. łódeczek ceramicznych wielokrotnego użytku</w:t>
            </w:r>
            <w:r>
              <w:t>.</w:t>
            </w:r>
          </w:p>
          <w:p w14:paraId="03227026" w14:textId="535B22CB" w:rsidR="00A23DCA" w:rsidRDefault="00266692" w:rsidP="00266692">
            <w:r>
              <w:t xml:space="preserve">Analizatora (C, N, S) musi posiadać możliwość </w:t>
            </w:r>
            <w:r w:rsidR="00450974">
              <w:t>analizowa</w:t>
            </w:r>
            <w:r w:rsidR="000B7389">
              <w:t>nia</w:t>
            </w:r>
            <w:r w:rsidR="00682E1F">
              <w:t xml:space="preserve"> próbek </w:t>
            </w:r>
            <w:r w:rsidR="000B7389">
              <w:t xml:space="preserve">o masie </w:t>
            </w:r>
            <w:r w:rsidR="00682E1F">
              <w:t xml:space="preserve">od </w:t>
            </w:r>
            <w:r w:rsidR="000B7389">
              <w:t xml:space="preserve">co najmniej </w:t>
            </w:r>
            <w:r w:rsidR="00682E1F">
              <w:t xml:space="preserve">0,02 mg do </w:t>
            </w:r>
            <w:r w:rsidR="000B7389">
              <w:t xml:space="preserve">przynajmniej </w:t>
            </w:r>
            <w:r w:rsidR="009F591F" w:rsidRPr="008C602E">
              <w:t>3</w:t>
            </w:r>
            <w:r w:rsidR="00682E1F">
              <w:t xml:space="preserve"> g, zależnie od </w:t>
            </w:r>
            <w:r w:rsidR="00DD6509">
              <w:t xml:space="preserve">zawartości </w:t>
            </w:r>
            <w:r w:rsidR="00E5171C">
              <w:t>węgla, (</w:t>
            </w:r>
            <w:r w:rsidR="00682E1F">
              <w:t xml:space="preserve">do 1g substancji organicznej, do </w:t>
            </w:r>
            <w:r w:rsidR="009F591F" w:rsidRPr="008C602E">
              <w:t>3</w:t>
            </w:r>
            <w:r w:rsidR="00682E1F">
              <w:t xml:space="preserve"> g gleby)</w:t>
            </w:r>
          </w:p>
          <w:p w14:paraId="5B351AD3" w14:textId="124134CA" w:rsidR="00A23DCA" w:rsidRDefault="000B7389" w:rsidP="00266692">
            <w:r>
              <w:t xml:space="preserve">Zamawiający </w:t>
            </w:r>
            <w:proofErr w:type="gramStart"/>
            <w:r>
              <w:t>wymaga</w:t>
            </w:r>
            <w:proofErr w:type="gramEnd"/>
            <w:r>
              <w:t xml:space="preserve"> aby p</w:t>
            </w:r>
            <w:r w:rsidR="00682E1F">
              <w:t>odajnik</w:t>
            </w:r>
            <w:r w:rsidR="009F591F">
              <w:t>i</w:t>
            </w:r>
            <w:r w:rsidR="00682E1F">
              <w:t xml:space="preserve"> próbek nie wymaga</w:t>
            </w:r>
            <w:r>
              <w:t>ły</w:t>
            </w:r>
            <w:r w:rsidR="00682E1F">
              <w:t xml:space="preserve"> zasilania sprężonym powietrzem.</w:t>
            </w:r>
          </w:p>
          <w:p w14:paraId="1F52F343" w14:textId="6A92F655" w:rsidR="00A23DCA" w:rsidRDefault="00682E1F" w:rsidP="00266692">
            <w:r>
              <w:t xml:space="preserve">Eliminacja tła dla azotu przez systemem wydmuchiwania </w:t>
            </w:r>
            <w:r>
              <w:lastRenderedPageBreak/>
              <w:t>gazem nośnym azotu atmosferycznego wprowadzonego w trakcie wprowadzania tygla do rury spalań</w:t>
            </w:r>
          </w:p>
          <w:p w14:paraId="4C4B1D51" w14:textId="6245F0D6" w:rsidR="00A23DCA" w:rsidRDefault="00682E1F" w:rsidP="00266692">
            <w:proofErr w:type="spellStart"/>
            <w:r>
              <w:t>Mechatroniczny</w:t>
            </w:r>
            <w:proofErr w:type="spellEnd"/>
            <w:r>
              <w:t xml:space="preserve"> układ podajnika tygli powinien być zabudowany w osłonie ochronnej z systemem układów zabezpieczeniowych blokujących pracę podajnika w przypadku </w:t>
            </w:r>
            <w:proofErr w:type="gramStart"/>
            <w:r>
              <w:t>nie</w:t>
            </w:r>
            <w:r w:rsidR="009F591F">
              <w:t xml:space="preserve"> </w:t>
            </w:r>
            <w:r>
              <w:t>założenia</w:t>
            </w:r>
            <w:proofErr w:type="gramEnd"/>
            <w:r>
              <w:t xml:space="preserve"> którejkolwiek z osłon z jednoczesną informacją o takim fakcie na monitorze PC</w:t>
            </w:r>
            <w:r w:rsidR="000B7389">
              <w:t>.</w:t>
            </w:r>
          </w:p>
          <w:p w14:paraId="78B08D4E" w14:textId="79DB046E" w:rsidR="00A23DCA" w:rsidRDefault="00682E1F" w:rsidP="00266692">
            <w:r>
              <w:t>Zasobnik do zrzutu tygli z popiołami z czujnikiem rozpoznającym jego obecność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E438" w14:textId="77777777" w:rsidR="00A23DCA" w:rsidRDefault="00A23DCA">
            <w:pPr>
              <w:rPr>
                <w:highlight w:val="green"/>
              </w:rPr>
            </w:pPr>
          </w:p>
        </w:tc>
      </w:tr>
      <w:tr w:rsidR="00A23DCA" w14:paraId="54433760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6DFD" w14:textId="77777777" w:rsidR="00A23DCA" w:rsidRPr="008C602E" w:rsidRDefault="00682E1F">
            <w:pPr>
              <w:jc w:val="center"/>
            </w:pPr>
            <w:r w:rsidRPr="008C602E">
              <w:lastRenderedPageBreak/>
              <w:t>Wysokotemperaturowy rozkład próbki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5CE6" w14:textId="30352BC4" w:rsidR="00A23DCA" w:rsidRDefault="00682E1F">
            <w:r>
              <w:t>-Kontrolowana komputerowo optymalizacja spalania wysokotemperaturowego, katalitycznego spalania próbek dostosowana do wielkości, koncentracji węgla i matrycy badanych próbek zapewniająca całkowity rozkład związków o wysokiej stabilności</w:t>
            </w:r>
            <w:r w:rsidR="000B7389">
              <w:t>.</w:t>
            </w:r>
          </w:p>
          <w:p w14:paraId="5726C329" w14:textId="1E0E517C" w:rsidR="00DD6509" w:rsidRDefault="000B7389">
            <w:r>
              <w:t>A</w:t>
            </w:r>
            <w:r w:rsidR="007B0F63" w:rsidRPr="008C602E">
              <w:t xml:space="preserve">naliza azotu – </w:t>
            </w:r>
            <w:r w:rsidR="00B37C0B" w:rsidRPr="008C602E">
              <w:t>na</w:t>
            </w:r>
            <w:r w:rsidR="007B0F63" w:rsidRPr="008C602E">
              <w:t xml:space="preserve"> detektor</w:t>
            </w:r>
            <w:r w:rsidR="00B37C0B" w:rsidRPr="008C602E">
              <w:t>ze</w:t>
            </w:r>
            <w:r w:rsidR="007B0F63" w:rsidRPr="008C602E">
              <w:t xml:space="preserve"> przewodności cieplnej </w:t>
            </w:r>
            <w:r>
              <w:t>(</w:t>
            </w:r>
            <w:r w:rsidR="00A51006" w:rsidRPr="008C602E">
              <w:t>TCD</w:t>
            </w:r>
            <w:r>
              <w:t>)</w:t>
            </w:r>
            <w:r w:rsidR="00A51006" w:rsidRPr="008C602E">
              <w:t xml:space="preserve"> </w:t>
            </w:r>
            <w:r w:rsidR="007B0F63" w:rsidRPr="008C602E">
              <w:t>o wysokiej czułości,</w:t>
            </w:r>
            <w:r w:rsidR="007B0F63">
              <w:t xml:space="preserve"> </w:t>
            </w:r>
            <w:r w:rsidR="00682E1F">
              <w:t>spalanie próbki miejscowo w tyglu</w:t>
            </w:r>
            <w:r w:rsidR="007B0F63">
              <w:t>, temperatura pieca do min. 1200</w:t>
            </w:r>
            <w:r w:rsidR="007B0F63">
              <w:rPr>
                <w:vertAlign w:val="superscript"/>
              </w:rPr>
              <w:t>0</w:t>
            </w:r>
            <w:r w:rsidR="007B0F63">
              <w:t>C</w:t>
            </w:r>
            <w:r>
              <w:t>.</w:t>
            </w:r>
          </w:p>
          <w:p w14:paraId="0519F369" w14:textId="3868D71D" w:rsidR="00A23DCA" w:rsidRDefault="00682E1F">
            <w:r>
              <w:t>Wysokotemperaturowe 2-fazowe spalanie w 2-ch rurach reakcyjnych</w:t>
            </w:r>
            <w:r w:rsidR="000B7389">
              <w:t>.</w:t>
            </w:r>
          </w:p>
          <w:p w14:paraId="4F9BABC1" w14:textId="175C52DA" w:rsidR="00A23DCA" w:rsidRDefault="00682E1F">
            <w:r>
              <w:t>Proces utleniania w kwarcowej lub stalowej rurze spalań z katalizatorem</w:t>
            </w:r>
            <w:r w:rsidR="000B7389">
              <w:t>.</w:t>
            </w:r>
          </w:p>
          <w:p w14:paraId="2218F630" w14:textId="4BE337BB" w:rsidR="00A23DCA" w:rsidRDefault="00682E1F">
            <w:r>
              <w:t>Proces dopalania katalitycznego w dodatkowej stalowej rurze dopalającej z katalizatorem i absorberem chlorków</w:t>
            </w:r>
            <w:r w:rsidR="00450974">
              <w:t>.</w:t>
            </w:r>
          </w:p>
          <w:p w14:paraId="32A95892" w14:textId="69D39BF1" w:rsidR="00A23DCA" w:rsidRDefault="00682E1F" w:rsidP="006C576A">
            <w:r>
              <w:t xml:space="preserve">Możliwość optymalizacji spalania i zużycia miedzi w rurze redukcyjnej przez zdefiniowanie parametrów dozowania tlenu (czas i przepływ) i zapamiętanie ich </w:t>
            </w:r>
            <w:r>
              <w:lastRenderedPageBreak/>
              <w:t>w oprogramowaniu jako metodyki dostosowane do rodzaju i wielkości naważek z możliwością ich modyfikowania lub tworzenia nowych</w:t>
            </w:r>
            <w:r w:rsidR="000B7389">
              <w:t>.</w:t>
            </w:r>
          </w:p>
          <w:p w14:paraId="25B7974E" w14:textId="39EED04A" w:rsidR="00A23DCA" w:rsidRDefault="000B7389" w:rsidP="006C576A">
            <w:r>
              <w:t>P</w:t>
            </w:r>
            <w:r w:rsidR="00682E1F">
              <w:t>rzepuszczenie przez detektor całości gazów uzyskanych po spaleniu próbki, a nie tylko wybranej reprezentatywnej ich części</w:t>
            </w:r>
          </w:p>
          <w:p w14:paraId="0F346301" w14:textId="771FE378" w:rsidR="007B0F63" w:rsidRPr="008C602E" w:rsidRDefault="000B7389" w:rsidP="006C576A">
            <w:r>
              <w:t>A</w:t>
            </w:r>
            <w:r w:rsidR="00B37C0B" w:rsidRPr="008C602E">
              <w:t>naliza węgla i siarki – na detektorze podczerwieni</w:t>
            </w:r>
            <w:r>
              <w:t xml:space="preserve"> (NDIR)</w:t>
            </w:r>
            <w:r w:rsidR="00B37C0B" w:rsidRPr="008C602E">
              <w:t>, temperatura spalania do</w:t>
            </w:r>
            <w:r w:rsidR="00E83B2C" w:rsidRPr="008C602E">
              <w:t xml:space="preserve"> co najmniej </w:t>
            </w:r>
            <w:r w:rsidR="00B37C0B" w:rsidRPr="008C602E">
              <w:t>1500</w:t>
            </w:r>
            <w:r w:rsidR="008C602E">
              <w:t xml:space="preserve"> </w:t>
            </w:r>
            <w:r w:rsidR="00B37C0B" w:rsidRPr="008C602E">
              <w:rPr>
                <w:vertAlign w:val="superscript"/>
              </w:rPr>
              <w:t>0</w:t>
            </w:r>
            <w:r w:rsidR="00B37C0B" w:rsidRPr="008C602E">
              <w:t>C w celu umożliwienia spalania nawet najtrudniejszych próbek w rurze ceramicznej bez katalizatora</w:t>
            </w:r>
            <w:r>
              <w:t>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E4C5" w14:textId="77777777" w:rsidR="00A23DCA" w:rsidRDefault="00A23DCA">
            <w:pPr>
              <w:rPr>
                <w:highlight w:val="green"/>
              </w:rPr>
            </w:pPr>
          </w:p>
        </w:tc>
      </w:tr>
      <w:tr w:rsidR="00A23DCA" w14:paraId="2C15FB7D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479A" w14:textId="77777777" w:rsidR="00A23DCA" w:rsidRDefault="00682E1F">
            <w:pPr>
              <w:jc w:val="center"/>
            </w:pPr>
            <w:r>
              <w:t>Wysokotemperaturowy blok piecowy</w:t>
            </w:r>
          </w:p>
          <w:p w14:paraId="52B79DBC" w14:textId="77777777" w:rsidR="00A23DCA" w:rsidRDefault="00A23DCA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1760" w14:textId="1D665CC5" w:rsidR="00A23DCA" w:rsidRDefault="00B37C0B" w:rsidP="006C576A">
            <w:r w:rsidRPr="008C602E">
              <w:t>Analizator azotu</w:t>
            </w:r>
            <w:r>
              <w:t xml:space="preserve"> - b</w:t>
            </w:r>
            <w:r w:rsidR="00682E1F">
              <w:t>lok pieca pionowy 3-rurowy wysuwany na szynach poza obudowę aparatu do łatwej wymiany wypełnień rur utleniającego spalania, dopalania i redukcji</w:t>
            </w:r>
            <w:r w:rsidR="000B7389">
              <w:t>.</w:t>
            </w:r>
          </w:p>
          <w:p w14:paraId="352CB529" w14:textId="0B5E8F11" w:rsidR="00A23DCA" w:rsidRDefault="00682E1F" w:rsidP="006C576A">
            <w:pPr>
              <w:rPr>
                <w:b/>
              </w:rPr>
            </w:pPr>
            <w:r>
              <w:rPr>
                <w:iCs/>
              </w:rPr>
              <w:t>Oddzielna rura redukcji</w:t>
            </w:r>
            <w:r>
              <w:t xml:space="preserve"> </w:t>
            </w:r>
            <w:r w:rsidRPr="008C602E">
              <w:t>(możliwość wymiany czynnika redukującego niezależnie od stanów katalizatorów w rurach utleniania i dopalania).</w:t>
            </w:r>
            <w:r>
              <w:t xml:space="preserve"> Temperatury 3-ch rur utleniania, dopalania i redukcji wyświetlane na bieżąco na monitorze PC i rejestrowane graficznie w czasie każdej analizy</w:t>
            </w:r>
            <w:r w:rsidR="000B7389">
              <w:t>.</w:t>
            </w:r>
          </w:p>
          <w:p w14:paraId="0F2EC655" w14:textId="1F3D14F7" w:rsidR="00A23DCA" w:rsidRDefault="00682E1F" w:rsidP="006C576A">
            <w:r>
              <w:t>Połączenia rur reakcyjnych za pomocą szybko i ręcznie rozłączalnych klipsów, do szybkiej łatwej wymiany wypełnień</w:t>
            </w:r>
            <w:r w:rsidR="000B7389">
              <w:t>.</w:t>
            </w:r>
          </w:p>
          <w:p w14:paraId="107B5597" w14:textId="6AA793A9" w:rsidR="00A51006" w:rsidRPr="00B37C0B" w:rsidRDefault="00A51006" w:rsidP="00A51006">
            <w:pPr>
              <w:rPr>
                <w:strike/>
              </w:rPr>
            </w:pPr>
            <w:r>
              <w:t>Osłona zewnętrzna bloku pieca chroniąca użytkownika przed poparzeniem w momencie dotyku bloku ręką</w:t>
            </w:r>
            <w:r w:rsidR="000B7389">
              <w:t>.</w:t>
            </w:r>
          </w:p>
          <w:p w14:paraId="668F49DC" w14:textId="49A0DB15" w:rsidR="00A51006" w:rsidRDefault="00A51006" w:rsidP="00A51006">
            <w:r>
              <w:t>Bezpiecznik termiczny wyłączający grzanie pieca w sytuacji nadmiernej temperatury w bezpośrednim otoczeniu bloku pieca</w:t>
            </w:r>
            <w:r w:rsidR="000B7389">
              <w:t>.</w:t>
            </w:r>
          </w:p>
          <w:p w14:paraId="22116C1E" w14:textId="72695967" w:rsidR="00A51006" w:rsidRPr="009F3170" w:rsidRDefault="00A51006" w:rsidP="00A51006">
            <w:pPr>
              <w:rPr>
                <w:b/>
                <w:bCs/>
              </w:rPr>
            </w:pPr>
            <w:bookmarkStart w:id="0" w:name="_Hlk215164322"/>
            <w:r w:rsidRPr="009F3170">
              <w:rPr>
                <w:b/>
                <w:bCs/>
              </w:rPr>
              <w:lastRenderedPageBreak/>
              <w:t>Gwarancja na cały blok piecowy – co najmniej</w:t>
            </w:r>
            <w:r w:rsidR="009F3170">
              <w:rPr>
                <w:b/>
                <w:bCs/>
              </w:rPr>
              <w:t xml:space="preserve"> </w:t>
            </w:r>
            <w:r w:rsidRPr="009F3170">
              <w:rPr>
                <w:b/>
                <w:bCs/>
              </w:rPr>
              <w:t>10 lat</w:t>
            </w:r>
          </w:p>
          <w:bookmarkEnd w:id="0"/>
          <w:p w14:paraId="116D83A8" w14:textId="66AF9E02" w:rsidR="00A51006" w:rsidRPr="008C602E" w:rsidRDefault="00A51006" w:rsidP="006C576A">
            <w:r w:rsidRPr="008C602E">
              <w:t>Analizator CS – blok pieca z jedną ceramiczną rurą spalań nie wymagającą konserwacji, z łatwym dostępem do jej wymiany</w:t>
            </w:r>
            <w:r w:rsidR="009F3170">
              <w:t>.</w:t>
            </w:r>
          </w:p>
          <w:p w14:paraId="316085D2" w14:textId="109CD43C" w:rsidR="00A51006" w:rsidRPr="008C602E" w:rsidRDefault="00A51006" w:rsidP="006C576A">
            <w:pPr>
              <w:rPr>
                <w:strike/>
              </w:rPr>
            </w:pPr>
            <w:r w:rsidRPr="008C602E">
              <w:t>Osłona zewnętrzna bloku pieca chroniąca użytkownika przed poparzeniem w momencie dotyku bloku ręką</w:t>
            </w:r>
            <w:r w:rsidR="009F3170">
              <w:t>.</w:t>
            </w:r>
          </w:p>
          <w:p w14:paraId="5EFA8F32" w14:textId="282A6405" w:rsidR="00A23DCA" w:rsidRPr="008C602E" w:rsidRDefault="00682E1F" w:rsidP="006C576A">
            <w:r w:rsidRPr="008C602E">
              <w:t>Bezpiecznik termiczny wyłączający grzanie pieca w sytuacji nadmiernej temperatury w bezpośrednim otoczeniu bloku pieca</w:t>
            </w:r>
            <w:r w:rsidR="009F3170">
              <w:t>.</w:t>
            </w:r>
          </w:p>
          <w:p w14:paraId="4D545D0F" w14:textId="623736BD" w:rsidR="00A23DCA" w:rsidRPr="008C602E" w:rsidRDefault="00682E1F" w:rsidP="006C576A">
            <w:r w:rsidRPr="008C602E">
              <w:t>Gwarancja na cały blok piecowy – co najmniej10 lat</w:t>
            </w:r>
            <w:r w:rsidR="009F3170">
              <w:t>.</w:t>
            </w:r>
          </w:p>
          <w:p w14:paraId="3882F7DE" w14:textId="77777777" w:rsidR="00A23DCA" w:rsidRDefault="00A23DCA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DD50" w14:textId="77777777" w:rsidR="00A23DCA" w:rsidRDefault="00A23DCA">
            <w:pPr>
              <w:rPr>
                <w:highlight w:val="green"/>
              </w:rPr>
            </w:pPr>
          </w:p>
        </w:tc>
      </w:tr>
      <w:tr w:rsidR="00A23DCA" w14:paraId="51241D54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B171" w14:textId="77777777" w:rsidR="00A23DCA" w:rsidRDefault="00682E1F">
            <w:pPr>
              <w:jc w:val="center"/>
            </w:pPr>
            <w:r>
              <w:t>Stosowane gazy</w:t>
            </w:r>
          </w:p>
          <w:p w14:paraId="3F6D1D62" w14:textId="77777777" w:rsidR="00A23DCA" w:rsidRDefault="00A23DCA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1091" w14:textId="4446AEF5" w:rsidR="00A23DCA" w:rsidRDefault="00682E1F" w:rsidP="008C602E">
            <w:pPr>
              <w:jc w:val="both"/>
            </w:pPr>
            <w:r>
              <w:t>Gaz nośny hel lub argon</w:t>
            </w:r>
            <w:r w:rsidR="00A51006">
              <w:t xml:space="preserve"> </w:t>
            </w:r>
            <w:r w:rsidR="00A51006" w:rsidRPr="008C602E">
              <w:t>do analizy azotu oraz tlen i argon do analizy węgla i siarki</w:t>
            </w:r>
            <w:r w:rsidR="009F3170">
              <w:t>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6DF6" w14:textId="77777777" w:rsidR="00A23DCA" w:rsidRPr="008C602E" w:rsidRDefault="00A23DCA">
            <w:pPr>
              <w:rPr>
                <w:highlight w:val="green"/>
              </w:rPr>
            </w:pPr>
          </w:p>
        </w:tc>
      </w:tr>
      <w:tr w:rsidR="00A23DCA" w14:paraId="538840AD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0ABC" w14:textId="77777777" w:rsidR="00A23DCA" w:rsidRDefault="00682E1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Detektor</w:t>
            </w:r>
            <w:proofErr w:type="spellEnd"/>
          </w:p>
          <w:p w14:paraId="3E56CBBA" w14:textId="77777777" w:rsidR="00A23DCA" w:rsidRDefault="00A23DCA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7B1C" w14:textId="761E0022" w:rsidR="00A23DCA" w:rsidRDefault="00A51006" w:rsidP="006C576A">
            <w:r w:rsidRPr="008C602E">
              <w:t>Analiza azotu</w:t>
            </w:r>
            <w:r>
              <w:t xml:space="preserve"> - d</w:t>
            </w:r>
            <w:r w:rsidR="00682E1F">
              <w:t>etektor cieplno-</w:t>
            </w:r>
            <w:proofErr w:type="spellStart"/>
            <w:r w:rsidR="00682E1F">
              <w:t>przewodnościowy</w:t>
            </w:r>
            <w:proofErr w:type="spellEnd"/>
            <w:r w:rsidR="00682E1F">
              <w:t xml:space="preserve"> (TCD) z celą pomiarowa i referencyjną, z elektronicznym masowym regulatorem przepływu stabilizującym przepływ gazu przez celę pomiarową</w:t>
            </w:r>
            <w:r w:rsidR="009F3170">
              <w:t>.</w:t>
            </w:r>
          </w:p>
          <w:p w14:paraId="7FC9A128" w14:textId="66B2D839" w:rsidR="00A23DCA" w:rsidRDefault="00682E1F" w:rsidP="006C576A">
            <w:r>
              <w:t>Zakresy oznaczalności detektora TCD zdefiniowane w wartości bezwzględnej oznaczanego pierwiastka:</w:t>
            </w:r>
          </w:p>
          <w:p w14:paraId="75388060" w14:textId="77F81B19" w:rsidR="00A23DCA" w:rsidRDefault="00682E1F" w:rsidP="006C576A">
            <w:pPr>
              <w:rPr>
                <w:lang w:val="de-DE"/>
              </w:rPr>
            </w:pPr>
            <w:r>
              <w:rPr>
                <w:lang w:val="de-DE"/>
              </w:rPr>
              <w:t xml:space="preserve">N:  0,02 </w:t>
            </w:r>
            <w:proofErr w:type="gramStart"/>
            <w:r>
              <w:rPr>
                <w:lang w:val="de-DE"/>
              </w:rPr>
              <w:t>–  330</w:t>
            </w:r>
            <w:proofErr w:type="gram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mgN</w:t>
            </w:r>
            <w:proofErr w:type="spellEnd"/>
            <w:r w:rsidR="009F3170">
              <w:rPr>
                <w:lang w:val="de-DE"/>
              </w:rPr>
              <w:t>.</w:t>
            </w:r>
          </w:p>
          <w:p w14:paraId="44DC04A6" w14:textId="77777777" w:rsidR="0034432E" w:rsidRPr="008C602E" w:rsidRDefault="0034432E" w:rsidP="006C576A">
            <w:pPr>
              <w:rPr>
                <w:lang w:val="de-DE"/>
              </w:rPr>
            </w:pPr>
            <w:proofErr w:type="spellStart"/>
            <w:r w:rsidRPr="008C602E">
              <w:rPr>
                <w:lang w:val="de-DE"/>
              </w:rPr>
              <w:t>Analizator</w:t>
            </w:r>
            <w:proofErr w:type="spellEnd"/>
            <w:r w:rsidRPr="008C602E">
              <w:rPr>
                <w:lang w:val="de-DE"/>
              </w:rPr>
              <w:t xml:space="preserve"> </w:t>
            </w:r>
            <w:proofErr w:type="spellStart"/>
            <w:r w:rsidRPr="008C602E">
              <w:rPr>
                <w:lang w:val="de-DE"/>
              </w:rPr>
              <w:t>węgla</w:t>
            </w:r>
            <w:proofErr w:type="spellEnd"/>
            <w:r w:rsidRPr="008C602E">
              <w:rPr>
                <w:lang w:val="de-DE"/>
              </w:rPr>
              <w:t xml:space="preserve"> i </w:t>
            </w:r>
            <w:proofErr w:type="spellStart"/>
            <w:r w:rsidRPr="008C602E">
              <w:rPr>
                <w:lang w:val="de-DE"/>
              </w:rPr>
              <w:t>siarki</w:t>
            </w:r>
            <w:proofErr w:type="spellEnd"/>
            <w:r w:rsidRPr="008C602E">
              <w:rPr>
                <w:lang w:val="de-DE"/>
              </w:rPr>
              <w:t xml:space="preserve"> – </w:t>
            </w:r>
            <w:proofErr w:type="spellStart"/>
            <w:r w:rsidRPr="008C602E">
              <w:rPr>
                <w:lang w:val="de-DE"/>
              </w:rPr>
              <w:t>detektor</w:t>
            </w:r>
            <w:proofErr w:type="spellEnd"/>
            <w:r w:rsidRPr="008C602E">
              <w:rPr>
                <w:lang w:val="de-DE"/>
              </w:rPr>
              <w:t xml:space="preserve"> NDIR</w:t>
            </w:r>
            <w:r w:rsidR="00682E1F" w:rsidRPr="008C602E">
              <w:rPr>
                <w:lang w:val="de-DE"/>
              </w:rPr>
              <w:t xml:space="preserve"> </w:t>
            </w:r>
            <w:r w:rsidRPr="008C602E">
              <w:rPr>
                <w:lang w:val="de-DE"/>
              </w:rPr>
              <w:t xml:space="preserve">z </w:t>
            </w:r>
            <w:proofErr w:type="spellStart"/>
            <w:r w:rsidRPr="008C602E">
              <w:rPr>
                <w:lang w:val="de-DE"/>
              </w:rPr>
              <w:t>elektroniczną</w:t>
            </w:r>
            <w:proofErr w:type="spellEnd"/>
            <w:r w:rsidRPr="008C602E">
              <w:rPr>
                <w:lang w:val="de-DE"/>
              </w:rPr>
              <w:t xml:space="preserve"> </w:t>
            </w:r>
            <w:proofErr w:type="spellStart"/>
            <w:r w:rsidRPr="008C602E">
              <w:rPr>
                <w:lang w:val="de-DE"/>
              </w:rPr>
              <w:t>kontrolą</w:t>
            </w:r>
            <w:proofErr w:type="spellEnd"/>
            <w:r w:rsidRPr="008C602E">
              <w:rPr>
                <w:lang w:val="de-DE"/>
              </w:rPr>
              <w:t xml:space="preserve"> </w:t>
            </w:r>
            <w:proofErr w:type="spellStart"/>
            <w:r w:rsidRPr="008C602E">
              <w:rPr>
                <w:lang w:val="de-DE"/>
              </w:rPr>
              <w:t>przepływu</w:t>
            </w:r>
            <w:proofErr w:type="spellEnd"/>
            <w:r w:rsidRPr="008C602E">
              <w:rPr>
                <w:lang w:val="de-DE"/>
              </w:rPr>
              <w:t xml:space="preserve"> </w:t>
            </w:r>
            <w:proofErr w:type="spellStart"/>
            <w:r w:rsidRPr="008C602E">
              <w:rPr>
                <w:lang w:val="de-DE"/>
              </w:rPr>
              <w:t>gazu</w:t>
            </w:r>
            <w:proofErr w:type="spellEnd"/>
            <w:r w:rsidRPr="008C602E">
              <w:rPr>
                <w:lang w:val="de-DE"/>
              </w:rPr>
              <w:t xml:space="preserve"> </w:t>
            </w:r>
            <w:r w:rsidR="00682E1F" w:rsidRPr="008C602E">
              <w:rPr>
                <w:lang w:val="de-DE"/>
              </w:rPr>
              <w:t xml:space="preserve">do </w:t>
            </w:r>
            <w:proofErr w:type="spellStart"/>
            <w:r w:rsidR="00682E1F" w:rsidRPr="008C602E">
              <w:rPr>
                <w:lang w:val="de-DE"/>
              </w:rPr>
              <w:t>śladowych</w:t>
            </w:r>
            <w:proofErr w:type="spellEnd"/>
            <w:r w:rsidR="00682E1F" w:rsidRPr="008C602E">
              <w:rPr>
                <w:lang w:val="de-DE"/>
              </w:rPr>
              <w:t xml:space="preserve"> </w:t>
            </w:r>
            <w:proofErr w:type="spellStart"/>
            <w:r w:rsidR="00682E1F" w:rsidRPr="008C602E">
              <w:rPr>
                <w:lang w:val="de-DE"/>
              </w:rPr>
              <w:t>koncentracji</w:t>
            </w:r>
            <w:proofErr w:type="spellEnd"/>
            <w:r w:rsidR="00682E1F" w:rsidRPr="008C602E">
              <w:rPr>
                <w:lang w:val="de-DE"/>
              </w:rPr>
              <w:t xml:space="preserve"> </w:t>
            </w:r>
            <w:r w:rsidRPr="008C602E">
              <w:t>zdefiniowane w wartości bezwzględnej oznaczanego pierwiastka:</w:t>
            </w:r>
          </w:p>
          <w:p w14:paraId="47AB3C9B" w14:textId="77777777" w:rsidR="0034432E" w:rsidRPr="008C602E" w:rsidRDefault="0034432E">
            <w:pPr>
              <w:rPr>
                <w:lang w:val="de-DE"/>
              </w:rPr>
            </w:pPr>
            <w:r w:rsidRPr="008C602E">
              <w:rPr>
                <w:lang w:val="de-DE"/>
              </w:rPr>
              <w:t xml:space="preserve">S: 0,03 – 15 </w:t>
            </w:r>
            <w:proofErr w:type="spellStart"/>
            <w:r w:rsidRPr="008C602E">
              <w:rPr>
                <w:lang w:val="de-DE"/>
              </w:rPr>
              <w:t>mgS</w:t>
            </w:r>
            <w:proofErr w:type="spellEnd"/>
          </w:p>
          <w:p w14:paraId="0F40DA28" w14:textId="77777777" w:rsidR="0034432E" w:rsidRPr="008C602E" w:rsidRDefault="0034432E">
            <w:pPr>
              <w:rPr>
                <w:lang w:val="de-DE"/>
              </w:rPr>
            </w:pPr>
            <w:r w:rsidRPr="008C602E">
              <w:rPr>
                <w:lang w:val="de-DE"/>
              </w:rPr>
              <w:t xml:space="preserve">C: 0,03 – 500 </w:t>
            </w:r>
            <w:proofErr w:type="spellStart"/>
            <w:r w:rsidRPr="008C602E">
              <w:rPr>
                <w:lang w:val="de-DE"/>
              </w:rPr>
              <w:t>mgC</w:t>
            </w:r>
            <w:proofErr w:type="spellEnd"/>
          </w:p>
          <w:p w14:paraId="39998175" w14:textId="6F0F9A97" w:rsidR="00A23DCA" w:rsidRDefault="00682E1F">
            <w:r>
              <w:t xml:space="preserve">Detektor </w:t>
            </w:r>
            <w:r w:rsidR="0034432E">
              <w:t xml:space="preserve">TCD </w:t>
            </w:r>
            <w:r>
              <w:t>przystosowany do alternatywnej pracy z gazem nośnym helem lub argonem</w:t>
            </w:r>
            <w:r w:rsidR="009F3170">
              <w:t>.</w:t>
            </w:r>
          </w:p>
          <w:p w14:paraId="51083C1F" w14:textId="77777777" w:rsidR="0034432E" w:rsidRPr="008C602E" w:rsidRDefault="0034432E">
            <w:r w:rsidRPr="008C602E">
              <w:t>Detektor NDIR przystosowany do pracy z tlenem i argonem</w:t>
            </w:r>
          </w:p>
          <w:p w14:paraId="00E677AC" w14:textId="2CD8BA6C" w:rsidR="00A23DCA" w:rsidRDefault="00682E1F" w:rsidP="009F3170">
            <w:pPr>
              <w:rPr>
                <w:b/>
                <w:bCs/>
                <w:iCs/>
                <w:sz w:val="22"/>
                <w:szCs w:val="22"/>
              </w:rPr>
            </w:pPr>
            <w:bookmarkStart w:id="1" w:name="_Hlk215164769"/>
            <w:r w:rsidRPr="009F3170">
              <w:rPr>
                <w:b/>
                <w:bCs/>
              </w:rPr>
              <w:lastRenderedPageBreak/>
              <w:t xml:space="preserve">Gwarancja na detektor </w:t>
            </w:r>
            <w:proofErr w:type="gramStart"/>
            <w:r w:rsidRPr="009F3170">
              <w:rPr>
                <w:b/>
                <w:bCs/>
              </w:rPr>
              <w:t>TCD  –</w:t>
            </w:r>
            <w:proofErr w:type="gramEnd"/>
            <w:r w:rsidRPr="009F3170">
              <w:rPr>
                <w:b/>
                <w:bCs/>
              </w:rPr>
              <w:t xml:space="preserve"> co najmniej 10 lat</w:t>
            </w:r>
            <w:r w:rsidR="009F3170" w:rsidRPr="009F3170">
              <w:rPr>
                <w:b/>
                <w:bCs/>
              </w:rPr>
              <w:t>.</w:t>
            </w:r>
            <w:r>
              <w:t xml:space="preserve"> </w:t>
            </w:r>
            <w:bookmarkEnd w:id="1"/>
            <w:r>
              <w:t>Aktualna temperatura detektora wyświetlana na monitorze PC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BF9A" w14:textId="77777777" w:rsidR="00A23DCA" w:rsidRPr="008C602E" w:rsidRDefault="00A23DCA">
            <w:pPr>
              <w:rPr>
                <w:highlight w:val="green"/>
              </w:rPr>
            </w:pPr>
          </w:p>
        </w:tc>
      </w:tr>
      <w:tr w:rsidR="00A23DCA" w14:paraId="2CB57572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60800" w14:textId="77777777" w:rsidR="00A23DCA" w:rsidRDefault="00682E1F">
            <w:pPr>
              <w:jc w:val="center"/>
            </w:pPr>
            <w:r>
              <w:t>Rozdział mierzonych pierwiastków</w:t>
            </w:r>
          </w:p>
          <w:p w14:paraId="270DAD63" w14:textId="77777777" w:rsidR="00A23DCA" w:rsidRDefault="00A23DCA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6A15" w14:textId="77777777" w:rsidR="00EC3D8D" w:rsidRPr="00B643FC" w:rsidRDefault="00EC3D8D" w:rsidP="00EE3CF5">
            <w:r w:rsidRPr="00B643FC">
              <w:t>Analiza węgla i siarki z tej samej próbki i w tym samym czasie, analiza azotu z osobnej próbki w tym samym czasie co analiza węgla i siarki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8D88" w14:textId="77777777" w:rsidR="00A23DCA" w:rsidRDefault="00A23DCA">
            <w:pPr>
              <w:rPr>
                <w:color w:val="FF0000"/>
                <w:highlight w:val="green"/>
              </w:rPr>
            </w:pPr>
          </w:p>
        </w:tc>
      </w:tr>
      <w:tr w:rsidR="00A23DCA" w14:paraId="7433C656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647D" w14:textId="77777777" w:rsidR="00A23DCA" w:rsidRDefault="00682E1F">
            <w:pPr>
              <w:jc w:val="center"/>
            </w:pPr>
            <w:r>
              <w:t>Komputer stacjonarny sterujący pracą analizatora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F397" w14:textId="77777777" w:rsidR="00A23DCA" w:rsidRDefault="00682E1F">
            <w:pPr>
              <w:rPr>
                <w:color w:val="000000"/>
              </w:rPr>
            </w:pPr>
            <w:r>
              <w:t>K</w:t>
            </w:r>
            <w:r>
              <w:rPr>
                <w:color w:val="000000"/>
              </w:rPr>
              <w:t>omputer</w:t>
            </w:r>
            <w:r w:rsidR="00EC3D8D">
              <w:rPr>
                <w:color w:val="000000"/>
              </w:rPr>
              <w:t>y</w:t>
            </w:r>
            <w:r>
              <w:rPr>
                <w:color w:val="000000"/>
              </w:rPr>
              <w:t xml:space="preserve"> z systemem operacyjnym w wersji odpowiedniej do działania oprogramowania sterującego </w:t>
            </w:r>
            <w:r w:rsidRPr="00A61E7C">
              <w:rPr>
                <w:color w:val="000000"/>
              </w:rPr>
              <w:t>pracą analizator</w:t>
            </w:r>
            <w:r w:rsidR="00EC3D8D">
              <w:rPr>
                <w:color w:val="000000"/>
              </w:rPr>
              <w:t>ów</w:t>
            </w:r>
            <w:r w:rsidRPr="00A61E7C">
              <w:rPr>
                <w:color w:val="000000"/>
              </w:rPr>
              <w:t>:</w:t>
            </w:r>
          </w:p>
          <w:p w14:paraId="5BB13D3D" w14:textId="1447F0D7" w:rsidR="000D6C95" w:rsidRDefault="00A61E7C">
            <w:pPr>
              <w:rPr>
                <w:color w:val="000000"/>
              </w:rPr>
            </w:pPr>
            <w:r w:rsidRPr="00A61E7C">
              <w:rPr>
                <w:color w:val="000000"/>
              </w:rPr>
              <w:t xml:space="preserve">Procesor wielordzeniowy </w:t>
            </w:r>
            <w:r w:rsidR="000D6C95">
              <w:rPr>
                <w:color w:val="000000"/>
              </w:rPr>
              <w:t>o minimalnych parametrach wymaganych do obsługi analizatora.</w:t>
            </w:r>
          </w:p>
          <w:p w14:paraId="1BAB050A" w14:textId="4C044AAA" w:rsidR="00A23DCA" w:rsidRDefault="00682E1F">
            <w:pPr>
              <w:rPr>
                <w:color w:val="000000"/>
              </w:rPr>
            </w:pPr>
            <w:r w:rsidRPr="00A61E7C">
              <w:rPr>
                <w:color w:val="000000"/>
              </w:rPr>
              <w:t>Minimum 2 GB RAM</w:t>
            </w:r>
          </w:p>
          <w:p w14:paraId="0AED05E9" w14:textId="52A4F264" w:rsidR="00A61E7C" w:rsidRPr="00A61E7C" w:rsidRDefault="00A61E7C">
            <w:r w:rsidRPr="00A61E7C">
              <w:t>Wbudowany dysk typu SSD min. 1TB</w:t>
            </w:r>
            <w:r w:rsidR="000D6C95">
              <w:t>.</w:t>
            </w:r>
          </w:p>
          <w:p w14:paraId="5973603C" w14:textId="77777777" w:rsidR="00A23DCA" w:rsidRDefault="00682E1F">
            <w:pPr>
              <w:rPr>
                <w:color w:val="000000"/>
                <w:shd w:val="clear" w:color="auto" w:fill="FFFF00"/>
              </w:rPr>
            </w:pPr>
            <w:r>
              <w:rPr>
                <w:color w:val="000000"/>
              </w:rPr>
              <w:t>Minimum 5 portów USB</w:t>
            </w:r>
          </w:p>
          <w:p w14:paraId="3A3FB504" w14:textId="77777777" w:rsidR="00A23DCA" w:rsidRDefault="00682E1F">
            <w:r>
              <w:rPr>
                <w:color w:val="000000"/>
              </w:rPr>
              <w:t>Karta graficzna (może być</w:t>
            </w:r>
            <w:r>
              <w:t xml:space="preserve"> zintegrowana z płytą główną)</w:t>
            </w:r>
          </w:p>
          <w:p w14:paraId="39101E6A" w14:textId="77777777" w:rsidR="00A23DCA" w:rsidRDefault="00682E1F">
            <w:r>
              <w:t xml:space="preserve">Karta sieciowa zintegrowana min. 10/100/1000 </w:t>
            </w:r>
            <w:proofErr w:type="spellStart"/>
            <w:r>
              <w:t>Mbit</w:t>
            </w:r>
            <w:proofErr w:type="spellEnd"/>
            <w:r>
              <w:t>/s</w:t>
            </w:r>
          </w:p>
          <w:p w14:paraId="3A6B98AF" w14:textId="77777777" w:rsidR="00A23DCA" w:rsidRDefault="00682E1F">
            <w:r>
              <w:t>Bezprzewodowa klawiatura oraz myszy optyczna.</w:t>
            </w:r>
          </w:p>
          <w:p w14:paraId="4CCD32B0" w14:textId="77777777" w:rsidR="00A23DCA" w:rsidRDefault="00682E1F">
            <w:r>
              <w:t>Monitor LCD o przekątnej min. 21”, rozdzielczość obrazu min. 1920x1080 pikseli.</w:t>
            </w:r>
          </w:p>
          <w:p w14:paraId="771E5DDB" w14:textId="77777777" w:rsidR="00A23DCA" w:rsidRDefault="00682E1F">
            <w:r>
              <w:t>Drukarka laserowa, umożliwiająca druk obustronny.</w:t>
            </w:r>
          </w:p>
          <w:p w14:paraId="6303852E" w14:textId="77777777" w:rsidR="00A23DCA" w:rsidRDefault="00682E1F">
            <w:r>
              <w:t>Pakiet narzędzi biurowych w języku polskim, w najnowszej wersji.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21D6" w14:textId="77777777" w:rsidR="00A23DCA" w:rsidRDefault="00A23DCA">
            <w:pPr>
              <w:rPr>
                <w:color w:val="FF0000"/>
                <w:highlight w:val="green"/>
              </w:rPr>
            </w:pPr>
          </w:p>
        </w:tc>
      </w:tr>
      <w:tr w:rsidR="00A23DCA" w14:paraId="7CCA605D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CC8E8" w14:textId="77777777" w:rsidR="00A23DCA" w:rsidRDefault="00682E1F">
            <w:pPr>
              <w:jc w:val="center"/>
            </w:pPr>
            <w:r>
              <w:t>Oprogramowanie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E1B7" w14:textId="514C5F18" w:rsidR="00A23DCA" w:rsidRDefault="00682E1F">
            <w:r>
              <w:t xml:space="preserve">W wybieralnych wersja językowych (w tym w jęz. </w:t>
            </w:r>
            <w:r w:rsidR="000D6C95">
              <w:t>P</w:t>
            </w:r>
            <w:r>
              <w:t>olskim</w:t>
            </w:r>
            <w:r w:rsidR="000D6C95">
              <w:t xml:space="preserve"> z </w:t>
            </w:r>
            <w:r>
              <w:t>możliwoś</w:t>
            </w:r>
            <w:r w:rsidR="000D6C95">
              <w:t>cią</w:t>
            </w:r>
            <w:r>
              <w:t xml:space="preserve"> edycji (wstawianie, kasowanie, przestawianie, kopiowanie linii, odejmowania wartości ślepej, zaznaczanie próbek, edytowanie własnych wzorów matematycznych do dalszej obróbki wyników i obserwacji danych pomiarowych (pola pików i koncentracje lub przebiegów graficznych </w:t>
            </w:r>
            <w:r>
              <w:lastRenderedPageBreak/>
              <w:t>analizy (w przypadku kalibracji oglądanie krzywych kalibracyjnych)</w:t>
            </w:r>
          </w:p>
          <w:p w14:paraId="4F8F2124" w14:textId="77777777" w:rsidR="00A23DCA" w:rsidRDefault="00682E1F">
            <w:r>
              <w:t>-możliwość optymalizacji dozowania tlenu w zależności od rodzaju próbki</w:t>
            </w:r>
          </w:p>
          <w:p w14:paraId="40F73F10" w14:textId="32059A99" w:rsidR="00A23DCA" w:rsidRDefault="00682E1F">
            <w:r>
              <w:t>-bieżące wskazania na monitorze wartości temperatur pieców</w:t>
            </w:r>
            <w:r w:rsidR="000D6C95">
              <w:t xml:space="preserve"> i kolumn, </w:t>
            </w:r>
            <w:r>
              <w:t xml:space="preserve">ciśnienia, przepływu gazu, pola piku, wartości sygnału detektora </w:t>
            </w:r>
            <w:r w:rsidRPr="000D6C95">
              <w:t>TCD</w:t>
            </w:r>
            <w:r w:rsidR="00EC3D8D">
              <w:t xml:space="preserve"> </w:t>
            </w:r>
            <w:r>
              <w:t>trybu pracy, fazy analizy, stanu pracy analizatora, komunikatów błędów, oraz informacji o konieczności wymiany materiałów eksploatacyjnych po przekroczeniu określonej liczby spalań</w:t>
            </w:r>
          </w:p>
          <w:p w14:paraId="683B329C" w14:textId="77777777" w:rsidR="00A23DCA" w:rsidRDefault="00682E1F">
            <w:r>
              <w:t>-rejestracja i zapis w trakcie analizy każdej próbki graficznych wykresów czasowych mierzonych parametrów pracy (temperatury, ciśnienia, przepływy) oraz wartości chwilowych sygnałów (pików) z detektorów z możliwością odtworzenia ich z pamięci celem sprawdzenia i diagnostyki.</w:t>
            </w:r>
          </w:p>
          <w:p w14:paraId="421176CB" w14:textId="77777777" w:rsidR="00A23DCA" w:rsidRDefault="00682E1F">
            <w:r>
              <w:t>-możliwość dokonywania obliczeń statystycznych otrzymanych wyników kalibracji wielopunktowej z wyliczeniem krzywych kalibracyjnych według funkcji liniowych lub nieliniowych (możliwość wyboru) dla poszczególnych pierwiastków z możliwością optymalizacji współczynnika korelacji krzywej</w:t>
            </w:r>
          </w:p>
          <w:p w14:paraId="330727B5" w14:textId="77777777" w:rsidR="00A23DCA" w:rsidRDefault="00682E1F">
            <w:r>
              <w:t xml:space="preserve">-możliwość programowalnego i automatycznego trybu przełączenia aparatu po zakończeniu analiz w spoczynkowy stan pracy z zredukowanym do zadanej wartości lub całkowitym odcięciem przepływu gazu i </w:t>
            </w:r>
            <w:r>
              <w:lastRenderedPageBreak/>
              <w:t>obniżonymi temperaturami w bloku pieca</w:t>
            </w:r>
          </w:p>
          <w:p w14:paraId="348B1C0D" w14:textId="77777777" w:rsidR="00A23DCA" w:rsidRDefault="00682E1F">
            <w:r>
              <w:t>-diagnostyczna symulacja funkcjonowania wybranych podzespołów</w:t>
            </w:r>
          </w:p>
          <w:p w14:paraId="57BFFBA2" w14:textId="77777777" w:rsidR="00A23DCA" w:rsidRDefault="00682E1F">
            <w:r>
              <w:t>-możliwość ustawiania podajnika próbek na wybraną pozycję</w:t>
            </w:r>
          </w:p>
          <w:p w14:paraId="7B2558AE" w14:textId="77777777" w:rsidR="00A23DCA" w:rsidRDefault="00B643FC">
            <w:r>
              <w:t>-softw</w:t>
            </w:r>
            <w:r w:rsidR="00682E1F">
              <w:t>ar</w:t>
            </w:r>
            <w:r>
              <w:t>e</w:t>
            </w:r>
            <w:r w:rsidR="00682E1F">
              <w:t>owa procedura edycji pliku kalibracyjnego i zadawanie sposobu wyliczenia krzywych</w:t>
            </w:r>
          </w:p>
          <w:p w14:paraId="62C7FB74" w14:textId="77777777" w:rsidR="00A23DCA" w:rsidRDefault="00682E1F">
            <w:r>
              <w:t>-optymalizacja współczynników regresji krzywych w trakcie wyliczania równań krzywych kalibracyjnych</w:t>
            </w:r>
          </w:p>
          <w:p w14:paraId="2D066EE1" w14:textId="77777777" w:rsidR="00A23DCA" w:rsidRDefault="00682E1F">
            <w:r>
              <w:t>-możliwość wyliczania dla każdego pierwiastka dziennych współczynników korekcji krzywych kalibracyjnych jako stosunek wartości teoretycznej do zmierzonej wyliczany dla substancji wzorcowej</w:t>
            </w:r>
          </w:p>
          <w:p w14:paraId="6AD86A21" w14:textId="77777777" w:rsidR="00A23DCA" w:rsidRDefault="00682E1F">
            <w:r>
              <w:t>-możliwość przeliczania otrzymanych pól pików według różnych będących do dyspozycji krzywych kalibracyjnych</w:t>
            </w:r>
          </w:p>
          <w:p w14:paraId="0B6C5D44" w14:textId="77777777" w:rsidR="00A23DCA" w:rsidRDefault="00682E1F">
            <w:r>
              <w:t>-możliwość eksportu danych do oprogramowania Excel</w:t>
            </w:r>
          </w:p>
          <w:p w14:paraId="5742B51F" w14:textId="77777777" w:rsidR="00A23DCA" w:rsidRDefault="00682E1F">
            <w:r>
              <w:t>-możliwość wyświetlania i diagnostyki błędów</w:t>
            </w:r>
          </w:p>
          <w:p w14:paraId="352B41AD" w14:textId="11714771" w:rsidR="00A23DCA" w:rsidRDefault="00682E1F">
            <w:r>
              <w:t>-</w:t>
            </w:r>
            <w:r w:rsidR="000D6C95">
              <w:t>o</w:t>
            </w:r>
            <w:r>
              <w:t>programowanie analizatora w języku polskim z możliwością wyboru języka angielskiego z poziomu programu</w:t>
            </w:r>
          </w:p>
          <w:p w14:paraId="57835466" w14:textId="280D3D0D" w:rsidR="00A23DCA" w:rsidRPr="00DD6509" w:rsidRDefault="00682E1F" w:rsidP="00DD6509">
            <w:r>
              <w:t>-</w:t>
            </w:r>
            <w:r w:rsidR="000D6C95">
              <w:t>o</w:t>
            </w:r>
            <w:r>
              <w:t>programowanie analizatora zapewniające możliwość wykonania kalibracji wielopunktowej i aktualizacji kalibracji za pomocą dryftu z wykorzystaniem wzorca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C2FD" w14:textId="77777777" w:rsidR="00A23DCA" w:rsidRDefault="00A23DCA">
            <w:pPr>
              <w:rPr>
                <w:color w:val="FF0000"/>
                <w:highlight w:val="green"/>
              </w:rPr>
            </w:pPr>
          </w:p>
        </w:tc>
      </w:tr>
      <w:tr w:rsidR="00A23DCA" w14:paraId="69872288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FC4AC" w14:textId="77777777" w:rsidR="00A23DCA" w:rsidRDefault="00682E1F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Akcesoria i materiały eksploatacyjne</w:t>
            </w:r>
          </w:p>
          <w:p w14:paraId="7588E21B" w14:textId="77777777" w:rsidR="00A23DCA" w:rsidRDefault="00A23DCA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2E1B" w14:textId="77777777" w:rsidR="00A23DCA" w:rsidRDefault="00682E1F">
            <w:r>
              <w:t>-Podstawowy zestaw startowy zużywalnych materiałów eksploatacyjnych na co najmniej 1000 analiz</w:t>
            </w:r>
          </w:p>
          <w:p w14:paraId="6E9084DE" w14:textId="77777777" w:rsidR="00A23DCA" w:rsidRDefault="00682E1F">
            <w:r>
              <w:t>-Stojak do odstawiania gorących rur reakcyjnych</w:t>
            </w:r>
          </w:p>
          <w:p w14:paraId="3946284B" w14:textId="77777777" w:rsidR="00A23DCA" w:rsidRDefault="00682E1F">
            <w:r>
              <w:lastRenderedPageBreak/>
              <w:t>-Ubijak prętowy do formowania wypełnień w rurach reakcyjnych</w:t>
            </w:r>
          </w:p>
          <w:p w14:paraId="53849199" w14:textId="77777777" w:rsidR="00A23DCA" w:rsidRDefault="00682E1F">
            <w:r>
              <w:t>-Szczypce do ewakuacji tygla</w:t>
            </w:r>
          </w:p>
          <w:p w14:paraId="1FD277F2" w14:textId="77777777" w:rsidR="00A23DCA" w:rsidRDefault="00682E1F">
            <w:r>
              <w:t>-Termiczne rękawice ochronne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3ED3" w14:textId="77777777" w:rsidR="00A23DCA" w:rsidRPr="00DD6509" w:rsidRDefault="00A23DCA">
            <w:pPr>
              <w:rPr>
                <w:highlight w:val="green"/>
              </w:rPr>
            </w:pPr>
          </w:p>
        </w:tc>
      </w:tr>
      <w:tr w:rsidR="00A23DCA" w14:paraId="4670FE11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49B3E" w14:textId="77777777" w:rsidR="00A23DCA" w:rsidRDefault="00682E1F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Wyposażenie stanowiska analitycznego</w:t>
            </w:r>
          </w:p>
          <w:p w14:paraId="63045936" w14:textId="77777777" w:rsidR="00A23DCA" w:rsidRDefault="00A23DC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5598" w14:textId="2F535CA8" w:rsidR="00A23DCA" w:rsidRPr="00CD3F8F" w:rsidRDefault="00CD3F8F">
            <w:pPr>
              <w:rPr>
                <w:b/>
                <w:bCs/>
              </w:rPr>
            </w:pPr>
            <w:r w:rsidRPr="00CD3F8F">
              <w:rPr>
                <w:b/>
                <w:bCs/>
              </w:rPr>
              <w:t xml:space="preserve">1) </w:t>
            </w:r>
            <w:r w:rsidR="00682E1F" w:rsidRPr="00CD3F8F">
              <w:rPr>
                <w:b/>
                <w:bCs/>
              </w:rPr>
              <w:t xml:space="preserve">Waga analityczna o rozdzielczości </w:t>
            </w:r>
            <w:r w:rsidR="000D6C95" w:rsidRPr="00CD3F8F">
              <w:rPr>
                <w:b/>
                <w:bCs/>
              </w:rPr>
              <w:t xml:space="preserve">co najmniej </w:t>
            </w:r>
            <w:r w:rsidR="00682E1F" w:rsidRPr="00CD3F8F">
              <w:rPr>
                <w:b/>
                <w:bCs/>
              </w:rPr>
              <w:t>0,1mg (10</w:t>
            </w:r>
            <w:r w:rsidR="00682E1F" w:rsidRPr="00CD3F8F">
              <w:rPr>
                <w:b/>
                <w:bCs/>
                <w:vertAlign w:val="superscript"/>
              </w:rPr>
              <w:t>-4</w:t>
            </w:r>
            <w:r w:rsidR="00682E1F" w:rsidRPr="00CD3F8F">
              <w:rPr>
                <w:b/>
                <w:bCs/>
              </w:rPr>
              <w:t>g)</w:t>
            </w:r>
            <w:r>
              <w:rPr>
                <w:b/>
                <w:bCs/>
              </w:rPr>
              <w:t xml:space="preserve"> o minimalnych wymaganych parametrach:</w:t>
            </w:r>
          </w:p>
          <w:p w14:paraId="6AE37C70" w14:textId="77777777" w:rsidR="00A23DCA" w:rsidRDefault="00A23DCA">
            <w:pPr>
              <w:tabs>
                <w:tab w:val="left" w:pos="3119"/>
              </w:tabs>
              <w:ind w:right="19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29B4D2" w14:textId="77777777" w:rsidR="00A23DCA" w:rsidRDefault="00682E1F">
            <w:r>
              <w:t>Obciążenie maksymalne [Max] 220 g</w:t>
            </w:r>
          </w:p>
          <w:p w14:paraId="3F0AB7ED" w14:textId="77777777" w:rsidR="00A23DCA" w:rsidRDefault="00682E1F">
            <w:r>
              <w:t>Obciążenie minimalne [Min] 10 mg</w:t>
            </w:r>
          </w:p>
          <w:p w14:paraId="193EDE8F" w14:textId="7750D695" w:rsidR="00A23DCA" w:rsidRDefault="00682E1F">
            <w:r>
              <w:t xml:space="preserve">Dokładność odczytu </w:t>
            </w:r>
            <w:r w:rsidR="002512E1">
              <w:t xml:space="preserve">[d] co najmniej </w:t>
            </w:r>
            <w:r>
              <w:t>0,1 mg</w:t>
            </w:r>
          </w:p>
          <w:p w14:paraId="1BECD72A" w14:textId="204A3213" w:rsidR="00A23DCA" w:rsidRDefault="00682E1F">
            <w:r>
              <w:t xml:space="preserve">Działka legalizacyjna </w:t>
            </w:r>
            <w:r w:rsidR="002512E1">
              <w:t xml:space="preserve">[e] nie więcej niż </w:t>
            </w:r>
            <w:r>
              <w:t>1 mg</w:t>
            </w:r>
          </w:p>
          <w:p w14:paraId="6807171C" w14:textId="471FD727" w:rsidR="00A23DCA" w:rsidRDefault="00682E1F">
            <w:r>
              <w:t xml:space="preserve">Zakres tary </w:t>
            </w:r>
            <w:r w:rsidR="002512E1">
              <w:t xml:space="preserve">do </w:t>
            </w:r>
            <w:r>
              <w:t>220 g</w:t>
            </w:r>
          </w:p>
          <w:p w14:paraId="730E777E" w14:textId="77777777" w:rsidR="00A23DCA" w:rsidRDefault="00682E1F">
            <w:r>
              <w:t>Powtarzalność standardowa [5% Max] 0,06 mg</w:t>
            </w:r>
          </w:p>
          <w:p w14:paraId="0D0B1350" w14:textId="77777777" w:rsidR="00A23DCA" w:rsidRDefault="00682E1F">
            <w:r>
              <w:t>Powtarzalność standardowa [Max] 0,07 mg</w:t>
            </w:r>
          </w:p>
          <w:p w14:paraId="7CF0A552" w14:textId="77777777" w:rsidR="00A23DCA" w:rsidRDefault="00682E1F">
            <w:r>
              <w:t>Minimalna naważka standardowa USP 120 mg</w:t>
            </w:r>
          </w:p>
          <w:p w14:paraId="37034302" w14:textId="77777777" w:rsidR="00A23DCA" w:rsidRDefault="00682E1F">
            <w:r>
              <w:t>Minimalna naważka standardowa</w:t>
            </w:r>
          </w:p>
          <w:p w14:paraId="132E8643" w14:textId="77777777" w:rsidR="00A23DCA" w:rsidRDefault="00682E1F">
            <w:r>
              <w:t>(U=1%, k=2)</w:t>
            </w:r>
          </w:p>
          <w:p w14:paraId="7AE16658" w14:textId="77777777" w:rsidR="00A23DCA" w:rsidRDefault="00682E1F">
            <w:r>
              <w:t>12 mg</w:t>
            </w:r>
          </w:p>
          <w:p w14:paraId="34202C0A" w14:textId="77777777" w:rsidR="00A23DCA" w:rsidRDefault="00682E1F">
            <w:r>
              <w:t>Powtarzalność dopuszczalna [5% Max] 0,09 mg</w:t>
            </w:r>
          </w:p>
          <w:p w14:paraId="51464F07" w14:textId="77777777" w:rsidR="00A23DCA" w:rsidRDefault="00682E1F">
            <w:r>
              <w:t>Powtarzalność dopuszczalna [Max] 0,1 mg</w:t>
            </w:r>
          </w:p>
          <w:p w14:paraId="11529FC1" w14:textId="77777777" w:rsidR="00A23DCA" w:rsidRDefault="00682E1F">
            <w:r>
              <w:t>Liniowość ±0,2 mg</w:t>
            </w:r>
          </w:p>
          <w:p w14:paraId="29C76B48" w14:textId="77777777" w:rsidR="00A23DCA" w:rsidRDefault="00682E1F">
            <w:r>
              <w:t>Czas stabilizacji 2 s</w:t>
            </w:r>
          </w:p>
          <w:p w14:paraId="626B7D86" w14:textId="77777777" w:rsidR="00A23DCA" w:rsidRDefault="00682E1F">
            <w:r>
              <w:t>Adiustacja wewnętrzna (automatyczna)</w:t>
            </w:r>
          </w:p>
          <w:p w14:paraId="50BB6BC0" w14:textId="7425A590" w:rsidR="00A23DCA" w:rsidRDefault="00682E1F">
            <w:r>
              <w:t>System poziomowania półautomatyczny</w:t>
            </w:r>
            <w:r w:rsidR="002512E1">
              <w:t>.</w:t>
            </w:r>
          </w:p>
          <w:p w14:paraId="41217812" w14:textId="77777777" w:rsidR="00A23DCA" w:rsidRDefault="00682E1F">
            <w:r>
              <w:t>Klasa dokładności OIML I</w:t>
            </w:r>
          </w:p>
          <w:p w14:paraId="3C0823C7" w14:textId="4EA4BD77" w:rsidR="00A23DCA" w:rsidRDefault="00682E1F">
            <w:r>
              <w:t xml:space="preserve">Wyświetlacz </w:t>
            </w:r>
            <w:r w:rsidR="002512E1">
              <w:t xml:space="preserve">co najmniej </w:t>
            </w:r>
            <w:r>
              <w:t>5” graficzny kolorowy dotykowy</w:t>
            </w:r>
            <w:r w:rsidR="002512E1">
              <w:t>.</w:t>
            </w:r>
          </w:p>
          <w:p w14:paraId="1F516FF2" w14:textId="1F30C183" w:rsidR="00A23DCA" w:rsidRDefault="00682E1F">
            <w:r>
              <w:t xml:space="preserve">Stopień ochrony </w:t>
            </w:r>
            <w:r w:rsidR="002512E1">
              <w:t xml:space="preserve">co najmniej </w:t>
            </w:r>
            <w:r>
              <w:t>IP 43</w:t>
            </w:r>
          </w:p>
          <w:p w14:paraId="12406AE9" w14:textId="77777777" w:rsidR="00A23DCA" w:rsidRDefault="00682E1F">
            <w:r>
              <w:t>Elementy zestawu Waga, szalka, osłona szalki, osłona</w:t>
            </w:r>
          </w:p>
          <w:p w14:paraId="4C5237DF" w14:textId="77777777" w:rsidR="00A23DCA" w:rsidRDefault="00682E1F">
            <w:r>
              <w:t>dolna, zasilacz sieciowy.</w:t>
            </w:r>
          </w:p>
          <w:p w14:paraId="0358C78F" w14:textId="47A326C6" w:rsidR="00A23DCA" w:rsidRDefault="00682E1F">
            <w:r>
              <w:t xml:space="preserve">Obsługa bezdotykowa </w:t>
            </w:r>
            <w:r w:rsidR="002512E1">
              <w:t>wagi.</w:t>
            </w:r>
          </w:p>
          <w:p w14:paraId="7FEC647B" w14:textId="75F43F8F" w:rsidR="00A23DCA" w:rsidRDefault="002512E1">
            <w:r>
              <w:t xml:space="preserve">Co najmniej </w:t>
            </w:r>
            <w:r w:rsidR="00682E1F">
              <w:t>2 czujniki podczerwieni</w:t>
            </w:r>
          </w:p>
          <w:p w14:paraId="2AD7B0FB" w14:textId="77777777" w:rsidR="00A23DCA" w:rsidRDefault="00682E1F">
            <w:r>
              <w:lastRenderedPageBreak/>
              <w:t>Interfejs RS232¹, 2×USB-A (działające</w:t>
            </w:r>
          </w:p>
          <w:p w14:paraId="2FAD4F0C" w14:textId="77777777" w:rsidR="00A23DCA" w:rsidRDefault="0068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t xml:space="preserve">wymiennie), </w:t>
            </w:r>
          </w:p>
          <w:p w14:paraId="26BE4C3D" w14:textId="77777777" w:rsidR="00A23DCA" w:rsidRDefault="0068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t>USB-B, Wi-Fi, Ethernet</w:t>
            </w:r>
          </w:p>
          <w:p w14:paraId="6D7F8192" w14:textId="77777777" w:rsidR="00A23DCA" w:rsidRDefault="00A23DCA">
            <w:pPr>
              <w:tabs>
                <w:tab w:val="left" w:pos="3119"/>
              </w:tabs>
              <w:ind w:right="19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9AADD5" w14:textId="30160FE4" w:rsidR="00A23DCA" w:rsidRPr="00CD3F8F" w:rsidRDefault="00682E1F">
            <w:pPr>
              <w:rPr>
                <w:b/>
                <w:bCs/>
              </w:rPr>
            </w:pPr>
            <w:r w:rsidRPr="00CD3F8F">
              <w:rPr>
                <w:b/>
                <w:bCs/>
              </w:rPr>
              <w:t>2)Stół laboratoryjny 1,6 m z szafką na akcesoria + stolik wagowy antywibracyjny do mikrowagi</w:t>
            </w:r>
            <w:r w:rsidR="00CD3F8F">
              <w:rPr>
                <w:b/>
                <w:bCs/>
              </w:rPr>
              <w:t xml:space="preserve"> o minimalnych wymaganych parametrach:</w:t>
            </w:r>
          </w:p>
          <w:p w14:paraId="64CD1B7F" w14:textId="77777777" w:rsidR="002C7EE8" w:rsidRDefault="002C7EE8"/>
          <w:p w14:paraId="2BA4C68F" w14:textId="0A6E2F96" w:rsidR="00A61E7C" w:rsidRDefault="00A61E7C" w:rsidP="00A61E7C">
            <w:r>
              <w:t xml:space="preserve">Stół przyścienny </w:t>
            </w:r>
            <w:r w:rsidR="00CD3F8F">
              <w:t xml:space="preserve">co najmniej o wymiarach </w:t>
            </w:r>
            <w:r>
              <w:t>1600</w:t>
            </w:r>
            <w:r w:rsidR="00CD3F8F">
              <w:t xml:space="preserve">mm </w:t>
            </w:r>
            <w:r>
              <w:t>x</w:t>
            </w:r>
            <w:r w:rsidR="00CD3F8F">
              <w:t>75</w:t>
            </w:r>
            <w:r>
              <w:t>0</w:t>
            </w:r>
            <w:r w:rsidR="00CD3F8F">
              <w:t xml:space="preserve">mm </w:t>
            </w:r>
            <w:r>
              <w:t>x</w:t>
            </w:r>
            <w:r w:rsidR="00CD3F8F">
              <w:t>9</w:t>
            </w:r>
            <w:r>
              <w:t>00</w:t>
            </w:r>
            <w:r w:rsidR="00CD3F8F">
              <w:t>mm</w:t>
            </w:r>
          </w:p>
          <w:p w14:paraId="6B62133E" w14:textId="3226CEC8" w:rsidR="00A61E7C" w:rsidRDefault="00A61E7C" w:rsidP="00A61E7C">
            <w:r>
              <w:t xml:space="preserve">Blat chemoodporny w całości wykonany z konglomeratu kwarcowo-granitowego o grubości </w:t>
            </w:r>
            <w:r w:rsidR="00CD3F8F">
              <w:t xml:space="preserve">co najmniej </w:t>
            </w:r>
            <w:r>
              <w:t>20 mm.</w:t>
            </w:r>
          </w:p>
          <w:p w14:paraId="2C8933AD" w14:textId="6380C945" w:rsidR="00A61E7C" w:rsidRDefault="00A61E7C" w:rsidP="00A61E7C">
            <w:r>
              <w:t xml:space="preserve">Konstrukcja metalowa typ C z profili </w:t>
            </w:r>
            <w:r w:rsidR="00CD3F8F">
              <w:t xml:space="preserve">co najmniej </w:t>
            </w:r>
            <w:r>
              <w:t xml:space="preserve">30x60 mm malowana proszkowo farbą </w:t>
            </w:r>
            <w:r w:rsidR="00CD3F8F">
              <w:t>typową do konstrukcji laboratoryjnych</w:t>
            </w:r>
            <w:r>
              <w:t xml:space="preserve"> w całości spawana, bez zaślepek plastikowych.</w:t>
            </w:r>
          </w:p>
          <w:p w14:paraId="0FA3726E" w14:textId="77777777" w:rsidR="00CD3F8F" w:rsidRDefault="00A61E7C" w:rsidP="00A61E7C">
            <w:r>
              <w:t xml:space="preserve">Szafki, w całości wykonane z płyty meblowej laminowanej, gr. </w:t>
            </w:r>
            <w:r w:rsidR="00CD3F8F">
              <w:t xml:space="preserve">co najmniej </w:t>
            </w:r>
            <w:r>
              <w:t>18 mm:</w:t>
            </w:r>
          </w:p>
          <w:p w14:paraId="26903AF5" w14:textId="53B6CD66" w:rsidR="00A61E7C" w:rsidRDefault="00A61E7C" w:rsidP="00A61E7C">
            <w:r>
              <w:t xml:space="preserve">- 1x - szafka podwieszana </w:t>
            </w:r>
            <w:r w:rsidR="00CD3F8F">
              <w:t xml:space="preserve">o wymiarach </w:t>
            </w:r>
            <w:r>
              <w:t>(szer. x gł. x wys.) 400x500x620 mm, 1 drzwi, 1 półka- 1x - szafka mobilna (szer. x gł. x wys.) 400x500x720 mm, 4 szuflady- 1x - zamek do szafki</w:t>
            </w:r>
          </w:p>
          <w:p w14:paraId="06328AF2" w14:textId="77777777" w:rsidR="00A61E7C" w:rsidRDefault="00A61E7C" w:rsidP="00A61E7C"/>
          <w:p w14:paraId="087989A9" w14:textId="2767FF14" w:rsidR="00CD3F8F" w:rsidRDefault="00CD3F8F" w:rsidP="00A61E7C">
            <w:pPr>
              <w:rPr>
                <w:b/>
                <w:bCs/>
              </w:rPr>
            </w:pPr>
            <w:r w:rsidRPr="00CD3F8F">
              <w:rPr>
                <w:b/>
                <w:bCs/>
              </w:rPr>
              <w:t xml:space="preserve">3) </w:t>
            </w:r>
            <w:r w:rsidR="00A61E7C" w:rsidRPr="00CD3F8F">
              <w:rPr>
                <w:b/>
                <w:bCs/>
              </w:rPr>
              <w:t>Stół wa</w:t>
            </w:r>
            <w:r w:rsidR="00B643FC" w:rsidRPr="00CD3F8F">
              <w:rPr>
                <w:b/>
                <w:bCs/>
              </w:rPr>
              <w:t>gowy antywibracyjny</w:t>
            </w:r>
            <w:r>
              <w:rPr>
                <w:b/>
                <w:bCs/>
              </w:rPr>
              <w:t xml:space="preserve"> o minimalnych wymaganych parametrach:</w:t>
            </w:r>
          </w:p>
          <w:p w14:paraId="3496A5A5" w14:textId="77777777" w:rsidR="00CD3F8F" w:rsidRDefault="00CD3F8F" w:rsidP="00A61E7C">
            <w:pPr>
              <w:rPr>
                <w:b/>
                <w:bCs/>
              </w:rPr>
            </w:pPr>
          </w:p>
          <w:p w14:paraId="5C091365" w14:textId="3FF4AB8F" w:rsidR="00A61E7C" w:rsidRDefault="00CD3F8F" w:rsidP="00A61E7C">
            <w:r>
              <w:t>B</w:t>
            </w:r>
            <w:r w:rsidR="00B643FC">
              <w:t>lat chemo</w:t>
            </w:r>
            <w:r w:rsidR="00A61E7C">
              <w:t xml:space="preserve">odporny w całości wykonany z żywicy epoksydowej o grubości </w:t>
            </w:r>
            <w:r>
              <w:t xml:space="preserve">co najmniej </w:t>
            </w:r>
            <w:r w:rsidR="00A61E7C">
              <w:t xml:space="preserve">19 mm, kolor czarny. Konstrukcja metalowa typ C z profili </w:t>
            </w:r>
            <w:r>
              <w:t xml:space="preserve">co najmniej </w:t>
            </w:r>
            <w:r w:rsidR="00A61E7C">
              <w:t xml:space="preserve">30x60 mm malowana proszkowo farbą poliestrowo-epoksydową w całości spawana, bez zaślepek </w:t>
            </w:r>
            <w:proofErr w:type="gramStart"/>
            <w:r w:rsidR="00A61E7C">
              <w:t>plastikowych.-</w:t>
            </w:r>
            <w:proofErr w:type="gramEnd"/>
            <w:r w:rsidR="00A61E7C">
              <w:t xml:space="preserve"> 1x - moduł </w:t>
            </w:r>
            <w:r w:rsidR="00A61E7C">
              <w:lastRenderedPageBreak/>
              <w:t xml:space="preserve">wagowy o wymiarach 400x400 mm, konstrukcja metalowa z profili 30x30 mm </w:t>
            </w:r>
            <w:r>
              <w:t>malowana proszkowo farbą typową do konstrukcji laboratoryjnych.</w:t>
            </w:r>
          </w:p>
          <w:p w14:paraId="6339ED58" w14:textId="77777777" w:rsidR="00A61E7C" w:rsidRDefault="00A61E7C"/>
          <w:p w14:paraId="40533923" w14:textId="2DE8AB28" w:rsidR="00A23DCA" w:rsidRDefault="00CD3F8F">
            <w:r>
              <w:rPr>
                <w:b/>
                <w:bCs/>
              </w:rPr>
              <w:t>4</w:t>
            </w:r>
            <w:r w:rsidR="00682E1F" w:rsidRPr="00CD3F8F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="00682E1F" w:rsidRPr="00CD3F8F">
              <w:rPr>
                <w:b/>
                <w:bCs/>
              </w:rPr>
              <w:t>Naścienne punkty poboru</w:t>
            </w:r>
            <w:r w:rsidR="00682E1F">
              <w:t xml:space="preserve"> gazu (2 </w:t>
            </w:r>
            <w:proofErr w:type="spellStart"/>
            <w:r w:rsidR="00682E1F">
              <w:t>szt</w:t>
            </w:r>
            <w:proofErr w:type="spellEnd"/>
            <w:r w:rsidR="00682E1F">
              <w:t xml:space="preserve">) na gazy </w:t>
            </w:r>
            <w:r w:rsidR="00682E1F" w:rsidRPr="00B643FC">
              <w:t>hel,</w:t>
            </w:r>
            <w:r w:rsidR="00682E1F">
              <w:t xml:space="preserve"> tlen</w:t>
            </w:r>
            <w:r w:rsidR="002C7EE8">
              <w:t xml:space="preserve">, </w:t>
            </w:r>
            <w:r w:rsidR="002C7EE8" w:rsidRPr="00B643FC">
              <w:t>argon</w:t>
            </w:r>
            <w:r w:rsidR="00682E1F">
              <w:t xml:space="preserve"> do wstępnej redukcji gazów</w:t>
            </w:r>
          </w:p>
          <w:p w14:paraId="7DC6CAED" w14:textId="77777777" w:rsidR="00CD3F8F" w:rsidRDefault="00CD3F8F"/>
          <w:p w14:paraId="53C3CA55" w14:textId="209B0F98" w:rsidR="00A23DCA" w:rsidRPr="00CD3F8F" w:rsidRDefault="00CD3F8F" w:rsidP="00EE3CF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682E1F" w:rsidRPr="00CD3F8F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="00682E1F" w:rsidRPr="00CD3F8F">
              <w:rPr>
                <w:b/>
                <w:bCs/>
              </w:rPr>
              <w:t>Rurki i złączki do linii gazowych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5F7D2" w14:textId="77777777" w:rsidR="00A23DCA" w:rsidRPr="00B643FC" w:rsidRDefault="00A23DCA">
            <w:pPr>
              <w:rPr>
                <w:highlight w:val="green"/>
              </w:rPr>
            </w:pPr>
          </w:p>
        </w:tc>
      </w:tr>
      <w:tr w:rsidR="00A23DCA" w14:paraId="373F348C" w14:textId="77777777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B6A7" w14:textId="77777777" w:rsidR="00A23DCA" w:rsidRDefault="00682E1F">
            <w:pPr>
              <w:jc w:val="center"/>
              <w:rPr>
                <w:b/>
                <w:color w:val="000000"/>
              </w:rPr>
            </w:pPr>
            <w:r>
              <w:lastRenderedPageBreak/>
              <w:t>Gwarancja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14C2" w14:textId="3FC5657E" w:rsidR="00A23DCA" w:rsidRPr="00CD3F8F" w:rsidRDefault="00682E1F">
            <w:pPr>
              <w:rPr>
                <w:b/>
                <w:bCs/>
                <w:color w:val="000000"/>
              </w:rPr>
            </w:pPr>
            <w:r w:rsidRPr="00CD3F8F">
              <w:rPr>
                <w:b/>
                <w:bCs/>
              </w:rPr>
              <w:t xml:space="preserve">Gwarancja na cały aparat </w:t>
            </w:r>
            <w:r w:rsidR="005F3F54">
              <w:rPr>
                <w:b/>
                <w:bCs/>
              </w:rPr>
              <w:t xml:space="preserve">z wyłączeniem pieca (minimum 10 lat) oraz detektorów </w:t>
            </w:r>
            <w:r w:rsidR="005A76F6">
              <w:rPr>
                <w:b/>
                <w:bCs/>
              </w:rPr>
              <w:t xml:space="preserve">TCD </w:t>
            </w:r>
            <w:r w:rsidR="005F3F54">
              <w:rPr>
                <w:b/>
                <w:bCs/>
              </w:rPr>
              <w:t>(minimum 10 lat) wynosi</w:t>
            </w:r>
            <w:r w:rsidRPr="00CD3F8F">
              <w:rPr>
                <w:b/>
                <w:bCs/>
              </w:rPr>
              <w:t xml:space="preserve"> </w:t>
            </w:r>
            <w:r w:rsidR="005F3F54">
              <w:rPr>
                <w:b/>
                <w:bCs/>
              </w:rPr>
              <w:t xml:space="preserve">minimum </w:t>
            </w:r>
            <w:r w:rsidRPr="00CD3F8F">
              <w:rPr>
                <w:b/>
                <w:bCs/>
              </w:rPr>
              <w:t>24 miesiące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4C7D" w14:textId="77777777" w:rsidR="00A23DCA" w:rsidRPr="00DD6509" w:rsidRDefault="00A23DCA">
            <w:pPr>
              <w:rPr>
                <w:highlight w:val="green"/>
              </w:rPr>
            </w:pPr>
          </w:p>
        </w:tc>
      </w:tr>
    </w:tbl>
    <w:p w14:paraId="0ECFB03C" w14:textId="77777777" w:rsidR="00A23DCA" w:rsidRDefault="00A23DCA" w:rsidP="00DD6509">
      <w:pPr>
        <w:rPr>
          <w:b/>
          <w:sz w:val="22"/>
          <w:szCs w:val="22"/>
          <w:u w:val="single"/>
        </w:rPr>
      </w:pPr>
    </w:p>
    <w:sectPr w:rsidR="00A23DCA" w:rsidSect="000A4CAE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DCA"/>
    <w:rsid w:val="00006906"/>
    <w:rsid w:val="00036498"/>
    <w:rsid w:val="000A4CAE"/>
    <w:rsid w:val="000B7389"/>
    <w:rsid w:val="000D6C95"/>
    <w:rsid w:val="001D0580"/>
    <w:rsid w:val="002512E1"/>
    <w:rsid w:val="00254A03"/>
    <w:rsid w:val="00257741"/>
    <w:rsid w:val="00266692"/>
    <w:rsid w:val="002C7EE8"/>
    <w:rsid w:val="0034432E"/>
    <w:rsid w:val="00450974"/>
    <w:rsid w:val="00467C14"/>
    <w:rsid w:val="00494619"/>
    <w:rsid w:val="004F79A2"/>
    <w:rsid w:val="00504F0A"/>
    <w:rsid w:val="00542B5D"/>
    <w:rsid w:val="005A76F6"/>
    <w:rsid w:val="005F1365"/>
    <w:rsid w:val="005F3F54"/>
    <w:rsid w:val="00633F4F"/>
    <w:rsid w:val="00682E1F"/>
    <w:rsid w:val="006C576A"/>
    <w:rsid w:val="007870EE"/>
    <w:rsid w:val="007B0F63"/>
    <w:rsid w:val="007F1F99"/>
    <w:rsid w:val="008C602E"/>
    <w:rsid w:val="008D63AC"/>
    <w:rsid w:val="00922F15"/>
    <w:rsid w:val="00964B6E"/>
    <w:rsid w:val="009F3170"/>
    <w:rsid w:val="009F591F"/>
    <w:rsid w:val="00A23DCA"/>
    <w:rsid w:val="00A51006"/>
    <w:rsid w:val="00A61E7C"/>
    <w:rsid w:val="00B37C0B"/>
    <w:rsid w:val="00B643FC"/>
    <w:rsid w:val="00CB5B3B"/>
    <w:rsid w:val="00CC26ED"/>
    <w:rsid w:val="00CD3F8F"/>
    <w:rsid w:val="00CD50F8"/>
    <w:rsid w:val="00DD6509"/>
    <w:rsid w:val="00E47792"/>
    <w:rsid w:val="00E5171C"/>
    <w:rsid w:val="00E83B2C"/>
    <w:rsid w:val="00EC3D8D"/>
    <w:rsid w:val="00EE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B0D37"/>
  <w15:docId w15:val="{647B7E6B-2440-49E5-AFD7-2A7CFEEE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3CD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5B6CFF"/>
    <w:pPr>
      <w:spacing w:beforeAutospacing="1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413CD"/>
    <w:rPr>
      <w:color w:val="0000FF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5B6CFF"/>
  </w:style>
  <w:style w:type="character" w:customStyle="1" w:styleId="Nagwek3Znak">
    <w:name w:val="Nagłówek 3 Znak"/>
    <w:link w:val="Nagwek3"/>
    <w:uiPriority w:val="9"/>
    <w:qFormat/>
    <w:rsid w:val="005B6CF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sid w:val="004A7E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qFormat/>
    <w:rsid w:val="000A4CA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0A4CAE"/>
    <w:pPr>
      <w:spacing w:after="140" w:line="276" w:lineRule="auto"/>
    </w:pPr>
  </w:style>
  <w:style w:type="paragraph" w:styleId="Lista">
    <w:name w:val="List"/>
    <w:basedOn w:val="Tekstpodstawowy"/>
    <w:rsid w:val="000A4CAE"/>
    <w:rPr>
      <w:rFonts w:cs="Lucida Sans"/>
    </w:rPr>
  </w:style>
  <w:style w:type="paragraph" w:styleId="Legenda">
    <w:name w:val="caption"/>
    <w:basedOn w:val="Normalny"/>
    <w:qFormat/>
    <w:rsid w:val="000A4CA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0A4CAE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5B6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5B6CF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DF674A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A7E3A"/>
    <w:pPr>
      <w:spacing w:after="120"/>
      <w:ind w:left="283"/>
    </w:pPr>
  </w:style>
  <w:style w:type="paragraph" w:styleId="Tekstblokowy">
    <w:name w:val="Block Text"/>
    <w:basedOn w:val="Normalny"/>
    <w:semiHidden/>
    <w:qFormat/>
    <w:rsid w:val="004A7E3A"/>
    <w:pPr>
      <w:tabs>
        <w:tab w:val="left" w:pos="3119"/>
      </w:tabs>
      <w:ind w:left="3119" w:right="192" w:hanging="42"/>
      <w:jc w:val="both"/>
    </w:pPr>
    <w:rPr>
      <w:rFonts w:ascii="Arial" w:hAnsi="Arial" w:cs="Arial"/>
      <w:b/>
      <w:bCs/>
      <w:sz w:val="22"/>
    </w:rPr>
  </w:style>
  <w:style w:type="paragraph" w:customStyle="1" w:styleId="Default">
    <w:name w:val="Default"/>
    <w:qFormat/>
    <w:rsid w:val="00D516EA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awartotabeli">
    <w:name w:val="Zawartość tabeli"/>
    <w:basedOn w:val="Normalny"/>
    <w:qFormat/>
    <w:rsid w:val="000A4CAE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0A4CAE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E517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7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517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7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17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7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5171C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6C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F36E0-1A87-4854-8DBD-EEB4F313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1996</Words>
  <Characters>11977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ZIPR Kludzienko</dc:creator>
  <cp:lastModifiedBy>Jacek Kazimierczak (ITP-PIB)</cp:lastModifiedBy>
  <cp:revision>9</cp:revision>
  <cp:lastPrinted>2025-11-25T18:19:00Z</cp:lastPrinted>
  <dcterms:created xsi:type="dcterms:W3CDTF">2025-11-27T16:35:00Z</dcterms:created>
  <dcterms:modified xsi:type="dcterms:W3CDTF">2025-11-27T20:10:00Z</dcterms:modified>
  <dc:language>pl-PL</dc:language>
</cp:coreProperties>
</file>